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center"/>
        <w:rPr>
          <w:rFonts w:ascii="Times New Roman" w:cs="Times New Roman" w:hAnsi="Times New Roman" w:eastAsia="Times New Roman"/>
          <w:b w:val="1"/>
          <w:bCs w:val="1"/>
          <w:kern w:val="0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kern w:val="0"/>
          <w:sz w:val="28"/>
          <w:szCs w:val="28"/>
          <w:rtl w:val="0"/>
        </w:rPr>
        <w:t>АНОТАЦІЯ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both"/>
        <w:rPr>
          <w:rFonts w:ascii="Times New Roman" w:cs="Times New Roman" w:hAnsi="Times New Roman" w:eastAsia="Times New Roman"/>
          <w:kern w:val="0"/>
          <w:sz w:val="28"/>
          <w:szCs w:val="28"/>
          <w:rtl w:val="0"/>
        </w:rPr>
      </w:pPr>
      <w:r>
        <w:rPr>
          <w:rFonts w:ascii="Times New Roman" w:hAnsi="Times New Roman" w:hint="default"/>
          <w:kern w:val="0"/>
          <w:sz w:val="28"/>
          <w:szCs w:val="28"/>
          <w:rtl w:val="0"/>
        </w:rPr>
        <w:t>Бутенко Т</w:t>
      </w:r>
      <w:r>
        <w:rPr>
          <w:rFonts w:ascii="Times New Roman" w:hAnsi="Times New Roman"/>
          <w:kern w:val="0"/>
          <w:sz w:val="28"/>
          <w:szCs w:val="28"/>
          <w:rtl w:val="0"/>
        </w:rPr>
        <w:t>.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В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Особливості взаємозв</w:t>
      </w:r>
      <w:r>
        <w:rPr>
          <w:rFonts w:ascii="Times New Roman" w:hAnsi="Times New Roman"/>
          <w:kern w:val="0"/>
          <w:sz w:val="28"/>
          <w:szCs w:val="28"/>
          <w:rtl w:val="0"/>
        </w:rPr>
        <w:t>'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язку копінг</w:t>
      </w:r>
      <w:r>
        <w:rPr>
          <w:rFonts w:ascii="Times New Roman" w:hAnsi="Times New Roman"/>
          <w:kern w:val="0"/>
          <w:sz w:val="28"/>
          <w:szCs w:val="28"/>
          <w:rtl w:val="0"/>
        </w:rPr>
        <w:t>-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стратегій та посттравматичного зростання у підлітків з українських прифронтових територій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 xml:space="preserve">Кваліфікаційна робота на здобуття освітнього ступеня «бакалавр» зі спеціальності 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053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Психологія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Тернопільський національний педагогічний університет імені Володимира Гнатюка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Тернопіль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2026. 101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с</w:t>
      </w:r>
      <w:r>
        <w:rPr>
          <w:rFonts w:ascii="Times New Roman" w:hAnsi="Times New Roman"/>
          <w:kern w:val="0"/>
          <w:sz w:val="28"/>
          <w:szCs w:val="28"/>
          <w:rtl w:val="0"/>
        </w:rPr>
        <w:t>.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both"/>
        <w:rPr>
          <w:rFonts w:ascii="Times New Roman" w:cs="Times New Roman" w:hAnsi="Times New Roman" w:eastAsia="Times New Roman"/>
          <w:kern w:val="0"/>
          <w:sz w:val="28"/>
          <w:szCs w:val="28"/>
          <w:rtl w:val="0"/>
        </w:rPr>
      </w:pPr>
      <w:r>
        <w:rPr>
          <w:rFonts w:ascii="Times New Roman" w:hAnsi="Times New Roman" w:hint="default"/>
          <w:kern w:val="0"/>
          <w:sz w:val="28"/>
          <w:szCs w:val="28"/>
          <w:rtl w:val="0"/>
        </w:rPr>
        <w:t xml:space="preserve">У кваліфікаційній роботі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здійснено теоретико</w:t>
      </w:r>
      <w:r>
        <w:rPr>
          <w:rFonts w:ascii="Times New Roman" w:hAnsi="Times New Roman"/>
          <w:kern w:val="0"/>
          <w:sz w:val="28"/>
          <w:szCs w:val="28"/>
          <w:rtl w:val="0"/>
        </w:rPr>
        <w:t>-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 xml:space="preserve">методологічний аналіз основних підходів до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посттравматичного зростання та його взаємозвʼязку з копінг</w:t>
      </w:r>
      <w:r>
        <w:rPr>
          <w:rFonts w:ascii="Times New Roman" w:hAnsi="Times New Roman"/>
          <w:kern w:val="0"/>
          <w:sz w:val="28"/>
          <w:szCs w:val="28"/>
          <w:rtl w:val="0"/>
        </w:rPr>
        <w:t>-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стратегіями серед підлітків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;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 xml:space="preserve">обґрунтовано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методичні засоби та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 xml:space="preserve">проведено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емпіричне дослідження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посттравматичного зростання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посттравматичної стресової симптоматики та копінг</w:t>
      </w:r>
      <w:r>
        <w:rPr>
          <w:rFonts w:ascii="Times New Roman" w:hAnsi="Times New Roman"/>
          <w:kern w:val="0"/>
          <w:sz w:val="28"/>
          <w:szCs w:val="28"/>
          <w:rtl w:val="0"/>
        </w:rPr>
        <w:t>-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стратегій серед підлітків з українських прифронтових територій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Бакалаврська робота містить регресійний аналіз компонентів предмету дослідження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обговорення результатів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обмеження та перспективи майбутніх досліджень</w:t>
      </w:r>
      <w:r>
        <w:rPr>
          <w:rFonts w:ascii="Times New Roman" w:hAnsi="Times New Roman"/>
          <w:kern w:val="0"/>
          <w:sz w:val="28"/>
          <w:szCs w:val="28"/>
          <w:rtl w:val="0"/>
        </w:rPr>
        <w:t>.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both"/>
        <w:rPr>
          <w:rFonts w:ascii="Times New Roman" w:cs="Times New Roman" w:hAnsi="Times New Roman" w:eastAsia="Times New Roman"/>
          <w:kern w:val="0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kern w:val="0"/>
          <w:sz w:val="28"/>
          <w:szCs w:val="28"/>
          <w:rtl w:val="0"/>
        </w:rPr>
        <w:t>Ключові слова</w:t>
      </w:r>
      <w:r>
        <w:rPr>
          <w:rFonts w:ascii="Times New Roman" w:hAnsi="Times New Roman"/>
          <w:b w:val="1"/>
          <w:bCs w:val="1"/>
          <w:kern w:val="0"/>
          <w:sz w:val="28"/>
          <w:szCs w:val="28"/>
          <w:rtl w:val="0"/>
        </w:rPr>
        <w:t>:</w:t>
      </w:r>
      <w:r>
        <w:rPr>
          <w:rFonts w:ascii="Times New Roman" w:hAnsi="Times New Roman"/>
          <w:b w:val="1"/>
          <w:bCs w:val="1"/>
          <w:kern w:val="0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посттравматичне зростання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копінг</w:t>
      </w:r>
      <w:r>
        <w:rPr>
          <w:rFonts w:ascii="Times New Roman" w:hAnsi="Times New Roman"/>
          <w:kern w:val="0"/>
          <w:sz w:val="28"/>
          <w:szCs w:val="28"/>
          <w:rtl w:val="0"/>
        </w:rPr>
        <w:t>-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стратегії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копінг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посттравматична стресова симптоматика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kern w:val="0"/>
          <w:sz w:val="28"/>
          <w:szCs w:val="28"/>
          <w:rtl w:val="0"/>
        </w:rPr>
        <w:t>ПТСР</w:t>
      </w:r>
      <w:r>
        <w:rPr>
          <w:rFonts w:ascii="Times New Roman" w:hAnsi="Times New Roman"/>
          <w:kern w:val="0"/>
          <w:sz w:val="28"/>
          <w:szCs w:val="28"/>
          <w:rtl w:val="0"/>
        </w:rPr>
        <w:t>.</w:t>
      </w:r>
      <w:r>
        <w:rPr>
          <w:rFonts w:ascii="Times New Roman" w:hAnsi="Times New Roman"/>
          <w:b w:val="1"/>
          <w:bCs w:val="1"/>
          <w:kern w:val="0"/>
          <w:sz w:val="28"/>
          <w:szCs w:val="28"/>
          <w:rtl w:val="0"/>
        </w:rPr>
        <w:t xml:space="preserve"> 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center"/>
        <w:rPr>
          <w:rFonts w:ascii="Times New Roman" w:cs="Times New Roman" w:hAnsi="Times New Roman" w:eastAsia="Times New Roman"/>
          <w:kern w:val="0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caps w:val="1"/>
          <w:kern w:val="0"/>
          <w:sz w:val="28"/>
          <w:szCs w:val="28"/>
          <w:rtl w:val="0"/>
          <w:lang w:val="en-US"/>
        </w:rPr>
        <w:t>ABSTRACT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both"/>
        <w:rPr>
          <w:rFonts w:ascii="Times New Roman" w:cs="Times New Roman" w:hAnsi="Times New Roman" w:eastAsia="Times New Roman"/>
          <w:kern w:val="0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>Butenko T.V. Coping Strategies and Post-Traumatic Growth in Adolescents from Ukrainian Frontline Territories: Features of Their Relationship. Bachelor</w:t>
      </w:r>
      <w:r>
        <w:rPr>
          <w:rFonts w:ascii="Times New Roman" w:hAnsi="Times New Roman" w:hint="default"/>
          <w:kern w:val="0"/>
          <w:sz w:val="28"/>
          <w:szCs w:val="28"/>
          <w:rtl w:val="1"/>
        </w:rPr>
        <w:t>’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 xml:space="preserve">s thesis for the BA degree in the 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>S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>pecialty 053 Psychology. Ternopil Volodymyr Hnatiuk National Pedagogical University. Ternopil, 2026.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 101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 p.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both"/>
        <w:rPr>
          <w:rFonts w:ascii="Times New Roman" w:cs="Times New Roman" w:hAnsi="Times New Roman" w:eastAsia="Times New Roman"/>
          <w:kern w:val="0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>In the bachelor</w:t>
      </w:r>
      <w:r>
        <w:rPr>
          <w:rFonts w:ascii="Times New Roman" w:hAnsi="Times New Roman" w:hint="default"/>
          <w:kern w:val="0"/>
          <w:sz w:val="28"/>
          <w:szCs w:val="28"/>
          <w:rtl w:val="1"/>
        </w:rPr>
        <w:t>’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>s thesis a theoretical and methodological analysis of the main approaches to posttraumatic growth and its relationship with coping strategies among adolescents was carried out; methodological tools were substantiated; an empirical study of posttraumatic growth</w:t>
      </w:r>
      <w:r>
        <w:rPr>
          <w:rFonts w:ascii="Times New Roman" w:hAnsi="Times New Roman"/>
          <w:kern w:val="0"/>
          <w:sz w:val="28"/>
          <w:szCs w:val="28"/>
          <w:rtl w:val="0"/>
        </w:rPr>
        <w:t xml:space="preserve">, 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>post traumatic stress symptoms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 xml:space="preserve"> and coping strategies among adolescents from Ukrainian frontline regions was conducted; a regression analysis of the key study variables was performed; the findings are discussed, and the limitations and prospects for further research are outlined.</w:t>
      </w:r>
    </w:p>
    <w:p>
      <w:pPr>
        <w:pStyle w:val="Основни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360" w:lineRule="auto"/>
        <w:ind w:left="0" w:right="0" w:firstLine="709"/>
        <w:jc w:val="both"/>
        <w:rPr>
          <w:rtl w:val="0"/>
        </w:rPr>
      </w:pPr>
      <w:r>
        <w:rPr>
          <w:rFonts w:ascii="Times New Roman" w:hAnsi="Times New Roman"/>
          <w:b w:val="1"/>
          <w:bCs w:val="1"/>
          <w:kern w:val="0"/>
          <w:sz w:val="28"/>
          <w:szCs w:val="28"/>
          <w:rtl w:val="0"/>
          <w:lang w:val="en-US"/>
        </w:rPr>
        <w:t>Keywords:</w:t>
      </w:r>
      <w:r>
        <w:rPr>
          <w:rFonts w:ascii="Times New Roman" w:hAnsi="Times New Roman"/>
          <w:kern w:val="0"/>
          <w:sz w:val="28"/>
          <w:szCs w:val="28"/>
          <w:rtl w:val="0"/>
          <w:lang w:val="en-US"/>
        </w:rPr>
        <w:t xml:space="preserve"> posttraumatic growth, coping strategies, coping, posttraumatic stress symptoms, PTSD.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