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022B" w:rsidRPr="002F022B" w:rsidRDefault="002F022B" w:rsidP="002F022B">
      <w:pPr>
        <w:pStyle w:val="Default"/>
        <w:jc w:val="center"/>
        <w:rPr>
          <w:sz w:val="28"/>
          <w:szCs w:val="28"/>
        </w:rPr>
      </w:pPr>
      <w:r w:rsidRPr="002F022B">
        <w:rPr>
          <w:b/>
          <w:bCs/>
          <w:sz w:val="28"/>
          <w:szCs w:val="28"/>
        </w:rPr>
        <w:t>АНОТАЦІЯ</w:t>
      </w:r>
    </w:p>
    <w:p w:rsidR="002F022B" w:rsidRPr="002F022B" w:rsidRDefault="002F022B" w:rsidP="002F022B">
      <w:pPr>
        <w:pStyle w:val="Default"/>
        <w:ind w:firstLine="709"/>
        <w:jc w:val="both"/>
        <w:rPr>
          <w:sz w:val="28"/>
          <w:szCs w:val="28"/>
        </w:rPr>
      </w:pPr>
      <w:r w:rsidRPr="002F022B">
        <w:rPr>
          <w:b/>
          <w:bCs/>
          <w:sz w:val="28"/>
          <w:szCs w:val="28"/>
        </w:rPr>
        <w:t xml:space="preserve">Сивак А. М. </w:t>
      </w:r>
      <w:r w:rsidRPr="002F022B">
        <w:rPr>
          <w:sz w:val="28"/>
          <w:szCs w:val="28"/>
        </w:rPr>
        <w:t xml:space="preserve">Психологічні особливості розвитку стресостійкості військовослужбовців. Кваліфікаційна робота на здобуття освітнього ступеня «бакалавр» зі спеціальності 053 Психологія. ТНПУ ім. В. Гнатюка. Тернопіль, 2026. 141 с. </w:t>
      </w:r>
    </w:p>
    <w:p w:rsidR="002F022B" w:rsidRPr="002F022B" w:rsidRDefault="002F022B" w:rsidP="002F022B">
      <w:pPr>
        <w:pStyle w:val="Default"/>
        <w:ind w:firstLine="709"/>
        <w:jc w:val="both"/>
        <w:rPr>
          <w:sz w:val="28"/>
          <w:szCs w:val="28"/>
        </w:rPr>
      </w:pPr>
      <w:r w:rsidRPr="002F022B">
        <w:rPr>
          <w:sz w:val="28"/>
          <w:szCs w:val="28"/>
        </w:rPr>
        <w:t xml:space="preserve">У кваліфікаційній роботі розкрито психологічні особливості розвитку стресостійкості військовослужбовців. Обґрунтовано теоретичні підходи до трактування понять стресу і стресостійкості особистості у зарубіжній та українській психології. Охарактеризовано професійну діяльність військово-службовців як передумову виникнення та розвитку психологічного стресу і посттравматичних стресових проявів. Проаналізовано соціально-психологічні чинники та умови формування і розвитку стресостійкості військовослужбовців. Здійснено емпіричне дослідження психологічних особливостей стресостійкості військовослужбовців, проаналізовано отримані результати. Обґрунтовано програму підвищення стресостійкості військовослужбовців в умовах війни. </w:t>
      </w:r>
    </w:p>
    <w:p w:rsidR="002F022B" w:rsidRPr="002F022B" w:rsidRDefault="002F022B" w:rsidP="002F022B">
      <w:pPr>
        <w:pStyle w:val="Default"/>
        <w:ind w:firstLine="709"/>
        <w:jc w:val="both"/>
        <w:rPr>
          <w:sz w:val="28"/>
          <w:szCs w:val="28"/>
        </w:rPr>
      </w:pPr>
      <w:r w:rsidRPr="002F022B">
        <w:rPr>
          <w:b/>
          <w:bCs/>
          <w:sz w:val="28"/>
          <w:szCs w:val="28"/>
        </w:rPr>
        <w:t xml:space="preserve">Ключові слова: </w:t>
      </w:r>
      <w:r w:rsidRPr="002F022B">
        <w:rPr>
          <w:sz w:val="28"/>
          <w:szCs w:val="28"/>
        </w:rPr>
        <w:t xml:space="preserve">стрес, стресостійкість, посттравматичний стресовий розлад, військовослужбовці, соціально-психологічні чинники, емпіричне дослідження, програма підвищення стресостійкості. </w:t>
      </w:r>
    </w:p>
    <w:p w:rsidR="002F022B" w:rsidRDefault="002F022B" w:rsidP="002F022B">
      <w:pPr>
        <w:pStyle w:val="Default"/>
        <w:ind w:firstLine="709"/>
        <w:jc w:val="both"/>
        <w:rPr>
          <w:b/>
          <w:bCs/>
          <w:sz w:val="28"/>
          <w:szCs w:val="28"/>
        </w:rPr>
      </w:pPr>
    </w:p>
    <w:p w:rsidR="002F022B" w:rsidRPr="002F022B" w:rsidRDefault="002F022B" w:rsidP="002F022B">
      <w:pPr>
        <w:pStyle w:val="Default"/>
        <w:jc w:val="center"/>
        <w:rPr>
          <w:sz w:val="28"/>
          <w:szCs w:val="28"/>
        </w:rPr>
      </w:pPr>
      <w:r w:rsidRPr="002F022B">
        <w:rPr>
          <w:b/>
          <w:bCs/>
          <w:sz w:val="28"/>
          <w:szCs w:val="28"/>
        </w:rPr>
        <w:t>ANNOTATION</w:t>
      </w:r>
    </w:p>
    <w:p w:rsidR="002F022B" w:rsidRPr="002F022B" w:rsidRDefault="002F022B" w:rsidP="002F022B">
      <w:pPr>
        <w:pStyle w:val="Default"/>
        <w:ind w:firstLine="709"/>
        <w:jc w:val="both"/>
        <w:rPr>
          <w:sz w:val="28"/>
          <w:szCs w:val="28"/>
        </w:rPr>
      </w:pPr>
      <w:r w:rsidRPr="002F022B">
        <w:rPr>
          <w:b/>
          <w:bCs/>
          <w:sz w:val="28"/>
          <w:szCs w:val="28"/>
        </w:rPr>
        <w:t xml:space="preserve">Syvak A. M. </w:t>
      </w:r>
      <w:r w:rsidRPr="002F022B">
        <w:rPr>
          <w:sz w:val="28"/>
          <w:szCs w:val="28"/>
        </w:rPr>
        <w:t xml:space="preserve">Psychological Characteristics of Stress Resilience Development Among Military Personnel. Вachelor's thesis for the BA degree in the specialty 053 Psychology. Ternopil Volodymyr Hnatiuk National Pedagogical University. Ternopil, 2026. 141 p. </w:t>
      </w:r>
    </w:p>
    <w:p w:rsidR="002F022B" w:rsidRPr="002F022B" w:rsidRDefault="002F022B" w:rsidP="002F022B">
      <w:pPr>
        <w:pStyle w:val="Default"/>
        <w:ind w:firstLine="709"/>
        <w:jc w:val="both"/>
        <w:rPr>
          <w:sz w:val="28"/>
          <w:szCs w:val="28"/>
        </w:rPr>
      </w:pPr>
      <w:r w:rsidRPr="002F022B">
        <w:rPr>
          <w:sz w:val="28"/>
          <w:szCs w:val="28"/>
        </w:rPr>
        <w:t>The qualification paper reveals the psychological features of the development of stress resistance in military personnel. Theoretical approaches to interpreting the concepts of stress and personal stress resistance in foreign and Ukrainian psychology are substantiated. The professional activity of military personnel is characterized as a prerequisite for the emergence and development of psychological stress and post-traumatic stress manifestations. The socio-psychological factors and conditions for the formation and development of stress resistance in military</w:t>
      </w:r>
      <w:bookmarkStart w:id="0" w:name="_GoBack"/>
      <w:bookmarkEnd w:id="0"/>
      <w:r w:rsidRPr="002F022B">
        <w:rPr>
          <w:sz w:val="28"/>
          <w:szCs w:val="28"/>
        </w:rPr>
        <w:t xml:space="preserve"> personnel are analyzed. An empirical study of the psychological features of stress resistance in military personnel was carried out, and the obtained results were analyzed. A programme for increasing stress resistance in military personnel under wartime conditions is substantiated. </w:t>
      </w:r>
    </w:p>
    <w:p w:rsidR="00A84B2C" w:rsidRPr="002F022B" w:rsidRDefault="002F022B" w:rsidP="002F022B">
      <w:pPr>
        <w:ind w:firstLine="709"/>
        <w:jc w:val="both"/>
        <w:rPr>
          <w:rFonts w:ascii="Times New Roman" w:hAnsi="Times New Roman" w:cs="Times New Roman"/>
        </w:rPr>
      </w:pPr>
      <w:r w:rsidRPr="002F022B">
        <w:rPr>
          <w:rFonts w:ascii="Times New Roman" w:hAnsi="Times New Roman" w:cs="Times New Roman"/>
          <w:b/>
          <w:bCs/>
          <w:sz w:val="28"/>
          <w:szCs w:val="28"/>
        </w:rPr>
        <w:t xml:space="preserve">Keywords: </w:t>
      </w:r>
      <w:r w:rsidRPr="002F022B">
        <w:rPr>
          <w:rFonts w:ascii="Times New Roman" w:hAnsi="Times New Roman" w:cs="Times New Roman"/>
          <w:sz w:val="28"/>
          <w:szCs w:val="28"/>
        </w:rPr>
        <w:t>stress, stress resistance, post-traumatic stress disorder, military personnel, socio-psychological factors, empirical research, stress resistance enhancement programme.</w:t>
      </w:r>
    </w:p>
    <w:sectPr w:rsidR="00A84B2C" w:rsidRPr="002F022B" w:rsidSect="0069522D">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9F6"/>
    <w:rsid w:val="002F022B"/>
    <w:rsid w:val="0056338C"/>
    <w:rsid w:val="00620D96"/>
    <w:rsid w:val="0069522D"/>
    <w:rsid w:val="008269F6"/>
    <w:rsid w:val="009A5DEE"/>
    <w:rsid w:val="009D2660"/>
    <w:rsid w:val="00A84B2C"/>
    <w:rsid w:val="00C76BBB"/>
    <w:rsid w:val="00DE279A"/>
    <w:rsid w:val="00EA75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D089D"/>
  <w15:chartTrackingRefBased/>
  <w15:docId w15:val="{173F44CC-FF6D-4A88-A073-0CEB7CCD1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7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522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1556</Words>
  <Characters>887</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admim</cp:lastModifiedBy>
  <cp:revision>2</cp:revision>
  <dcterms:created xsi:type="dcterms:W3CDTF">2026-07-07T11:50:00Z</dcterms:created>
  <dcterms:modified xsi:type="dcterms:W3CDTF">2026-07-07T11:50:00Z</dcterms:modified>
</cp:coreProperties>
</file>