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6BB03" w14:textId="0290CF48" w:rsidR="007E0AF7" w:rsidRPr="007E0AF7" w:rsidRDefault="007E0AF7" w:rsidP="007E0AF7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0AF7">
        <w:rPr>
          <w:rFonts w:ascii="Times New Roman" w:hAnsi="Times New Roman" w:cs="Times New Roman"/>
          <w:b/>
          <w:bCs/>
          <w:sz w:val="28"/>
          <w:szCs w:val="28"/>
        </w:rPr>
        <w:t xml:space="preserve">Мороз М. В. </w:t>
      </w:r>
      <w:r w:rsidRPr="007E0AF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Інститут рабства в період ранньої Римської імперії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7E0AF7">
        <w:rPr>
          <w:rFonts w:ascii="Times New Roman" w:hAnsi="Times New Roman" w:cs="Times New Roman"/>
          <w:sz w:val="28"/>
          <w:szCs w:val="28"/>
        </w:rPr>
        <w:t>Кваліфікаційна бакалаврська робота, 2026. 70 с.</w:t>
      </w:r>
    </w:p>
    <w:p w14:paraId="72FFF128" w14:textId="585E9382" w:rsidR="007E0AF7" w:rsidRPr="007E0AF7" w:rsidRDefault="007E0AF7" w:rsidP="007E0AF7">
      <w:pPr>
        <w:jc w:val="both"/>
        <w:rPr>
          <w:rFonts w:ascii="Times New Roman" w:hAnsi="Times New Roman" w:cs="Times New Roman"/>
          <w:sz w:val="28"/>
          <w:szCs w:val="28"/>
        </w:rPr>
      </w:pPr>
      <w:r w:rsidRPr="007E0AF7">
        <w:rPr>
          <w:rFonts w:ascii="Times New Roman" w:hAnsi="Times New Roman" w:cs="Times New Roman"/>
          <w:sz w:val="28"/>
          <w:szCs w:val="28"/>
        </w:rPr>
        <w:t>У роботі досліджено процес становлення, функціонування та еволюції інституту рабства в Давньому Римі в період від правління Августа до кризи ІІІ століття н.е. Проаналізовано стан наукового вивчення проблеми в історіографії, джерельну базу дослідження та ключові шляхи поповнення рабського населення. Охарактеризовано правовий статус невільників, їхню фундаментальну соціально-економічну роль у господарській системі імперії, а також динаміку державного регулювання рабовласницьких відносин. Окрему увагу приділено соціально-антропологічним аспектам рабства: повсякденним взаєминам у системі «господар–раб», функціонуванню рабських сімей (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контуберніуму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) та процесам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манумісії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й адаптації вільновідпущеників. Визначено методичний потенціал теми у шкільному курсі всесвітньої історії та розроблено відповідні дидактичні матеріали. </w:t>
      </w:r>
    </w:p>
    <w:p w14:paraId="4EA21FB4" w14:textId="58140015" w:rsidR="007E0AF7" w:rsidRPr="007E0AF7" w:rsidRDefault="007E0AF7" w:rsidP="007E0AF7">
      <w:pPr>
        <w:jc w:val="both"/>
        <w:rPr>
          <w:rFonts w:ascii="Times New Roman" w:hAnsi="Times New Roman" w:cs="Times New Roman"/>
          <w:sz w:val="28"/>
          <w:szCs w:val="28"/>
        </w:rPr>
      </w:pPr>
      <w:r w:rsidRPr="007E0AF7">
        <w:rPr>
          <w:rFonts w:ascii="Times New Roman" w:hAnsi="Times New Roman" w:cs="Times New Roman"/>
          <w:sz w:val="28"/>
          <w:szCs w:val="28"/>
        </w:rPr>
        <w:t xml:space="preserve">Ключові слова: інститут рабства, Давній Рим, Римська імперія, принципат, соціальна антропологія,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манумісія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, вільновідпущеники,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контуберніум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, методика викладання. </w:t>
      </w:r>
    </w:p>
    <w:p w14:paraId="2F745251" w14:textId="77777777" w:rsidR="007E0AF7" w:rsidRDefault="007E0AF7" w:rsidP="007E0AF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0AF7">
        <w:rPr>
          <w:rFonts w:ascii="Times New Roman" w:hAnsi="Times New Roman" w:cs="Times New Roman"/>
          <w:b/>
          <w:bCs/>
          <w:sz w:val="28"/>
          <w:szCs w:val="28"/>
        </w:rPr>
        <w:t>Moroz</w:t>
      </w:r>
      <w:proofErr w:type="spellEnd"/>
      <w:r w:rsidRPr="007E0AF7">
        <w:rPr>
          <w:rFonts w:ascii="Times New Roman" w:hAnsi="Times New Roman" w:cs="Times New Roman"/>
          <w:b/>
          <w:bCs/>
          <w:sz w:val="28"/>
          <w:szCs w:val="28"/>
        </w:rPr>
        <w:t xml:space="preserve"> M. V. </w:t>
      </w:r>
      <w:proofErr w:type="spellStart"/>
      <w:r w:rsidRPr="007E0AF7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7E0A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b/>
          <w:bCs/>
          <w:sz w:val="28"/>
          <w:szCs w:val="28"/>
        </w:rPr>
        <w:t>Institution</w:t>
      </w:r>
      <w:proofErr w:type="spellEnd"/>
      <w:r w:rsidRPr="007E0A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b/>
          <w:bCs/>
          <w:sz w:val="28"/>
          <w:szCs w:val="28"/>
        </w:rPr>
        <w:t>of</w:t>
      </w:r>
      <w:proofErr w:type="spellEnd"/>
      <w:r w:rsidRPr="007E0A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b/>
          <w:bCs/>
          <w:sz w:val="28"/>
          <w:szCs w:val="28"/>
        </w:rPr>
        <w:t>Slavery</w:t>
      </w:r>
      <w:proofErr w:type="spellEnd"/>
      <w:r w:rsidRPr="007E0A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b/>
          <w:bCs/>
          <w:sz w:val="28"/>
          <w:szCs w:val="28"/>
        </w:rPr>
        <w:t>in</w:t>
      </w:r>
      <w:proofErr w:type="spellEnd"/>
      <w:r w:rsidRPr="007E0A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7E0A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b/>
          <w:bCs/>
          <w:sz w:val="28"/>
          <w:szCs w:val="28"/>
        </w:rPr>
        <w:t>Period</w:t>
      </w:r>
      <w:proofErr w:type="spellEnd"/>
      <w:r w:rsidRPr="007E0A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b/>
          <w:bCs/>
          <w:sz w:val="28"/>
          <w:szCs w:val="28"/>
        </w:rPr>
        <w:t>of</w:t>
      </w:r>
      <w:proofErr w:type="spellEnd"/>
      <w:r w:rsidRPr="007E0A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7E0A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b/>
          <w:bCs/>
          <w:sz w:val="28"/>
          <w:szCs w:val="28"/>
        </w:rPr>
        <w:t>Early</w:t>
      </w:r>
      <w:proofErr w:type="spellEnd"/>
      <w:r w:rsidRPr="007E0A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b/>
          <w:bCs/>
          <w:sz w:val="28"/>
          <w:szCs w:val="28"/>
        </w:rPr>
        <w:t>Roman</w:t>
      </w:r>
      <w:proofErr w:type="spellEnd"/>
      <w:r w:rsidRPr="007E0A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b/>
          <w:bCs/>
          <w:sz w:val="28"/>
          <w:szCs w:val="28"/>
        </w:rPr>
        <w:t>Empire</w:t>
      </w:r>
      <w:proofErr w:type="spellEnd"/>
      <w:r w:rsidRPr="007E0AF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Bachelor's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thesis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>, 2026. 70 p.</w:t>
      </w:r>
    </w:p>
    <w:p w14:paraId="01ACE080" w14:textId="3490BB75" w:rsidR="007E0AF7" w:rsidRPr="007E0AF7" w:rsidRDefault="007E0AF7" w:rsidP="007E0AF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investigates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emergence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functioning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evolution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institution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slavery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Ancient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Rome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reign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Augustus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third-century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crisis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historiography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source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base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sources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replenishing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slave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analyzed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legal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status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slaves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fundamental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socio-economic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economic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empire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dynamics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regulation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slave-owning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characterized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Special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attention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paid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socio-anthropological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aspects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slavery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interactions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within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master-slave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functioning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slave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families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contubernium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processes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manumission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adaptation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freedmen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methodical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potential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topic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determined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corresponding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didactic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materials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developed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5D871F" w14:textId="77777777" w:rsidR="007E0AF7" w:rsidRPr="007E0AF7" w:rsidRDefault="007E0AF7" w:rsidP="007E0AF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0AF7">
        <w:rPr>
          <w:rFonts w:ascii="Times New Roman" w:hAnsi="Times New Roman" w:cs="Times New Roman"/>
          <w:sz w:val="28"/>
          <w:szCs w:val="28"/>
        </w:rPr>
        <w:t>Keywords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institution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slavery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Ancient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Rome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Empire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principate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anthropology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manumission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freedmen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contubernium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F7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7E0AF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22DDD0" w14:textId="43A72664" w:rsidR="000A7CEA" w:rsidRPr="000A7CEA" w:rsidRDefault="000A7CEA" w:rsidP="007E0AF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A7CEA" w:rsidRPr="000A7C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C11"/>
    <w:rsid w:val="000A7CEA"/>
    <w:rsid w:val="000D4296"/>
    <w:rsid w:val="001555D2"/>
    <w:rsid w:val="002A3382"/>
    <w:rsid w:val="007E0AF7"/>
    <w:rsid w:val="007F7525"/>
    <w:rsid w:val="008E627E"/>
    <w:rsid w:val="009E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EB1E7"/>
  <w15:chartTrackingRefBased/>
  <w15:docId w15:val="{55408B55-9DE1-4ED6-A011-39455E3CE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C1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1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1433</Words>
  <Characters>818</Characters>
  <Application>Microsoft Office Word</Application>
  <DocSecurity>0</DocSecurity>
  <Lines>6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Black Onoccym</cp:lastModifiedBy>
  <cp:revision>3</cp:revision>
  <dcterms:created xsi:type="dcterms:W3CDTF">2026-06-10T09:23:00Z</dcterms:created>
  <dcterms:modified xsi:type="dcterms:W3CDTF">2026-06-10T10:34:00Z</dcterms:modified>
</cp:coreProperties>
</file>