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54A" w:rsidRPr="008527F3" w:rsidRDefault="008D554A" w:rsidP="008D554A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7F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8D554A" w:rsidRPr="00DD4795" w:rsidRDefault="008D554A" w:rsidP="008D554A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54A" w:rsidRPr="00DD4795" w:rsidRDefault="008D554A" w:rsidP="008D5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Чепіль В</w:t>
      </w:r>
      <w:r w:rsidRPr="00DD4795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C32E06">
        <w:rPr>
          <w:rFonts w:ascii="Times New Roman" w:hAnsi="Times New Roman" w:cs="Times New Roman"/>
          <w:b/>
          <w:sz w:val="28"/>
          <w:szCs w:val="28"/>
        </w:rPr>
        <w:t>Експертна оцінка земель та її роль у формуванні спроможності територіальних громад Чортківського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4795">
        <w:rPr>
          <w:rFonts w:ascii="Times New Roman" w:hAnsi="Times New Roman" w:cs="Times New Roman"/>
          <w:sz w:val="28"/>
          <w:szCs w:val="28"/>
        </w:rPr>
        <w:t>Рукопис. Кваліфікаційна робота на здобуття кваліфікації бакалавра за спеціальністю «</w:t>
      </w:r>
      <w:r>
        <w:rPr>
          <w:rFonts w:ascii="Times New Roman" w:hAnsi="Times New Roman" w:cs="Times New Roman"/>
          <w:sz w:val="28"/>
          <w:szCs w:val="28"/>
        </w:rPr>
        <w:t>Науки про Землю</w:t>
      </w:r>
      <w:r w:rsidRPr="00DD4795">
        <w:rPr>
          <w:rFonts w:ascii="Times New Roman" w:hAnsi="Times New Roman" w:cs="Times New Roman"/>
          <w:sz w:val="28"/>
          <w:szCs w:val="28"/>
        </w:rPr>
        <w:t>», Тернопільський національний педагогічний університет імені Володимира Гнатюка. Тернопіль, 2026. 73 с.</w:t>
      </w:r>
    </w:p>
    <w:p w:rsidR="008D554A" w:rsidRPr="008D554A" w:rsidRDefault="008D554A" w:rsidP="008D554A">
      <w:pPr>
        <w:pStyle w:val="pdq2pgselectionanchorcontainer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554A">
        <w:rPr>
          <w:sz w:val="28"/>
          <w:szCs w:val="28"/>
        </w:rPr>
        <w:t>У кваліфікаційній роботі досліджено роль експертної оцінки земель у формуванні фінансової та інвестиційної спроможності територіальних громад Чортківського району. Розкрито теоретико-методологічні засади експертної грошової оцінки земель, проаналізовано земельно-ресурсний потенціал громад та особливості функціонування земельного ринку. Визначено вплив оцінки земель на формування доходів місцевих бюджетів, залучення інвестицій і просторовий розвиток територій. Обґрунтовано напрями удосконалення управління земельними ресурсами та підвищення ефективності оціночної діяльності в умовах децентралізації.</w:t>
      </w:r>
    </w:p>
    <w:p w:rsidR="008D554A" w:rsidRPr="008D554A" w:rsidRDefault="008D554A" w:rsidP="008D554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554A">
        <w:rPr>
          <w:rStyle w:val="a4"/>
          <w:sz w:val="28"/>
          <w:szCs w:val="28"/>
        </w:rPr>
        <w:t>Ключові слова:</w:t>
      </w:r>
      <w:r w:rsidRPr="008D554A">
        <w:rPr>
          <w:sz w:val="28"/>
          <w:szCs w:val="28"/>
        </w:rPr>
        <w:t xml:space="preserve"> експертна оцінка земель, земельні ресурси, територіальні громади, земельний ринок, місцеві бюджети, фінансова спроможність, інвестиційна привабливість, Чортківський район.</w:t>
      </w:r>
    </w:p>
    <w:p w:rsidR="008D554A" w:rsidRDefault="008D554A" w:rsidP="008D554A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554A" w:rsidRPr="00DD4795" w:rsidRDefault="008D554A" w:rsidP="008D554A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8D554A" w:rsidRPr="00DD4795" w:rsidRDefault="008D554A" w:rsidP="008D554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554A">
        <w:rPr>
          <w:rFonts w:ascii="Times New Roman" w:hAnsi="Times New Roman" w:cs="Times New Roman"/>
          <w:sz w:val="28"/>
          <w:szCs w:val="28"/>
        </w:rPr>
        <w:t>Chepil</w:t>
      </w:r>
      <w:proofErr w:type="spellEnd"/>
      <w:r w:rsidRPr="008D554A">
        <w:rPr>
          <w:rFonts w:ascii="Times New Roman" w:hAnsi="Times New Roman" w:cs="Times New Roman"/>
          <w:sz w:val="28"/>
          <w:szCs w:val="28"/>
        </w:rPr>
        <w:t xml:space="preserve"> V. </w:t>
      </w:r>
      <w:r w:rsidRPr="008D554A">
        <w:rPr>
          <w:rFonts w:ascii="Times New Roman" w:hAnsi="Times New Roman" w:cs="Times New Roman"/>
          <w:i/>
          <w:iCs/>
          <w:sz w:val="28"/>
          <w:szCs w:val="28"/>
        </w:rPr>
        <w:t xml:space="preserve">Expert Land Valuation and Its Role in </w:t>
      </w:r>
      <w:proofErr w:type="spellStart"/>
      <w:r w:rsidRPr="008D554A">
        <w:rPr>
          <w:rFonts w:ascii="Times New Roman" w:hAnsi="Times New Roman" w:cs="Times New Roman"/>
          <w:i/>
          <w:iCs/>
          <w:sz w:val="28"/>
          <w:szCs w:val="28"/>
        </w:rPr>
        <w:t>Building</w:t>
      </w:r>
      <w:proofErr w:type="spellEnd"/>
      <w:r w:rsidRPr="008D554A">
        <w:rPr>
          <w:rFonts w:ascii="Times New Roman" w:hAnsi="Times New Roman" w:cs="Times New Roman"/>
          <w:i/>
          <w:iCs/>
          <w:sz w:val="28"/>
          <w:szCs w:val="28"/>
        </w:rPr>
        <w:t xml:space="preserve"> the Capacity of Territorial Communities of the Chortkiv District.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Manuscript. Qualification Thesis for the Bachelor's Degree in </w:t>
      </w:r>
      <w:r w:rsidRPr="00CC7733">
        <w:rPr>
          <w:rFonts w:ascii="Times New Roman" w:hAnsi="Times New Roman" w:cs="Times New Roman"/>
          <w:sz w:val="28"/>
          <w:szCs w:val="28"/>
        </w:rPr>
        <w:t>Earth Sciences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>. Volodymyr Hnatiuk Ternopil National Pedagogical University. Ternopil, 2026. 7</w:t>
      </w:r>
      <w:r w:rsidRPr="00DD4795">
        <w:rPr>
          <w:rFonts w:ascii="Times New Roman" w:hAnsi="Times New Roman" w:cs="Times New Roman"/>
          <w:sz w:val="28"/>
          <w:szCs w:val="28"/>
        </w:rPr>
        <w:t>3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8D554A" w:rsidRPr="008D554A" w:rsidRDefault="008D554A" w:rsidP="008D5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554A" w:rsidRPr="008D554A" w:rsidRDefault="008D554A" w:rsidP="008D554A">
      <w:pPr>
        <w:pStyle w:val="pdq2pgselectionanchorcontainer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554A">
        <w:rPr>
          <w:sz w:val="28"/>
          <w:szCs w:val="28"/>
        </w:rPr>
        <w:t xml:space="preserve">The qualification thesis examines the role of </w:t>
      </w:r>
      <w:proofErr w:type="spellStart"/>
      <w:r w:rsidRPr="008D554A">
        <w:rPr>
          <w:sz w:val="28"/>
          <w:szCs w:val="28"/>
        </w:rPr>
        <w:t>expert</w:t>
      </w:r>
      <w:proofErr w:type="spellEnd"/>
      <w:r w:rsidRPr="008D554A">
        <w:rPr>
          <w:sz w:val="28"/>
          <w:szCs w:val="28"/>
        </w:rPr>
        <w:t xml:space="preserve"> land valuation in strengthening the financial and investment capacity of territorial communities within the Chortkiv District. The theoretical and methodological foundations of </w:t>
      </w:r>
      <w:proofErr w:type="spellStart"/>
      <w:r w:rsidRPr="008D554A">
        <w:rPr>
          <w:sz w:val="28"/>
          <w:szCs w:val="28"/>
        </w:rPr>
        <w:t>expert</w:t>
      </w:r>
      <w:proofErr w:type="spellEnd"/>
      <w:r w:rsidRPr="008D554A">
        <w:rPr>
          <w:sz w:val="28"/>
          <w:szCs w:val="28"/>
        </w:rPr>
        <w:t xml:space="preserve"> </w:t>
      </w:r>
      <w:proofErr w:type="spellStart"/>
      <w:r w:rsidRPr="008D554A">
        <w:rPr>
          <w:sz w:val="28"/>
          <w:szCs w:val="28"/>
        </w:rPr>
        <w:t>monetary</w:t>
      </w:r>
      <w:proofErr w:type="spellEnd"/>
      <w:r w:rsidRPr="008D554A">
        <w:rPr>
          <w:sz w:val="28"/>
          <w:szCs w:val="28"/>
        </w:rPr>
        <w:t xml:space="preserve"> land valuation are analyzed, </w:t>
      </w:r>
      <w:proofErr w:type="spellStart"/>
      <w:r w:rsidRPr="008D554A">
        <w:rPr>
          <w:sz w:val="28"/>
          <w:szCs w:val="28"/>
        </w:rPr>
        <w:t>along</w:t>
      </w:r>
      <w:proofErr w:type="spellEnd"/>
      <w:r w:rsidRPr="008D554A">
        <w:rPr>
          <w:sz w:val="28"/>
          <w:szCs w:val="28"/>
        </w:rPr>
        <w:t xml:space="preserve"> with the land-</w:t>
      </w:r>
      <w:proofErr w:type="spellStart"/>
      <w:r w:rsidRPr="008D554A">
        <w:rPr>
          <w:sz w:val="28"/>
          <w:szCs w:val="28"/>
        </w:rPr>
        <w:t>resource</w:t>
      </w:r>
      <w:proofErr w:type="spellEnd"/>
      <w:r w:rsidRPr="008D554A">
        <w:rPr>
          <w:sz w:val="28"/>
          <w:szCs w:val="28"/>
        </w:rPr>
        <w:t xml:space="preserve"> potential of local communities and the </w:t>
      </w:r>
      <w:proofErr w:type="spellStart"/>
      <w:r w:rsidRPr="008D554A">
        <w:rPr>
          <w:sz w:val="28"/>
          <w:szCs w:val="28"/>
        </w:rPr>
        <w:t>specific</w:t>
      </w:r>
      <w:proofErr w:type="spellEnd"/>
      <w:r w:rsidRPr="008D554A">
        <w:rPr>
          <w:sz w:val="28"/>
          <w:szCs w:val="28"/>
        </w:rPr>
        <w:t xml:space="preserve"> features of the land market. Particular attention is paid to the influence of land valuation on local budget </w:t>
      </w:r>
      <w:proofErr w:type="spellStart"/>
      <w:r w:rsidRPr="008D554A">
        <w:rPr>
          <w:sz w:val="28"/>
          <w:szCs w:val="28"/>
        </w:rPr>
        <w:t>revenues</w:t>
      </w:r>
      <w:proofErr w:type="spellEnd"/>
      <w:r w:rsidRPr="008D554A">
        <w:rPr>
          <w:sz w:val="28"/>
          <w:szCs w:val="28"/>
        </w:rPr>
        <w:t xml:space="preserve">, investment attractiveness, and </w:t>
      </w:r>
      <w:proofErr w:type="spellStart"/>
      <w:r w:rsidRPr="008D554A">
        <w:rPr>
          <w:sz w:val="28"/>
          <w:szCs w:val="28"/>
        </w:rPr>
        <w:t>spatial</w:t>
      </w:r>
      <w:proofErr w:type="spellEnd"/>
      <w:r w:rsidRPr="008D554A">
        <w:rPr>
          <w:sz w:val="28"/>
          <w:szCs w:val="28"/>
        </w:rPr>
        <w:t xml:space="preserve"> development. The study substantiates practical approaches to improving land </w:t>
      </w:r>
      <w:proofErr w:type="spellStart"/>
      <w:r w:rsidRPr="008D554A">
        <w:rPr>
          <w:sz w:val="28"/>
          <w:szCs w:val="28"/>
        </w:rPr>
        <w:t>resource</w:t>
      </w:r>
      <w:proofErr w:type="spellEnd"/>
      <w:r w:rsidRPr="008D554A">
        <w:rPr>
          <w:sz w:val="28"/>
          <w:szCs w:val="28"/>
        </w:rPr>
        <w:t xml:space="preserve"> management and enhancing valuation activities under the conditions of decentralization and the </w:t>
      </w:r>
      <w:proofErr w:type="spellStart"/>
      <w:r w:rsidRPr="008D554A">
        <w:rPr>
          <w:sz w:val="28"/>
          <w:szCs w:val="28"/>
        </w:rPr>
        <w:t>ongoing</w:t>
      </w:r>
      <w:proofErr w:type="spellEnd"/>
      <w:r w:rsidRPr="008D554A">
        <w:rPr>
          <w:sz w:val="28"/>
          <w:szCs w:val="28"/>
        </w:rPr>
        <w:t xml:space="preserve"> transformation of land relations in Ukraine.</w:t>
      </w:r>
    </w:p>
    <w:p w:rsidR="008D554A" w:rsidRPr="008D554A" w:rsidRDefault="008D554A" w:rsidP="008D554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554A">
        <w:rPr>
          <w:rStyle w:val="a4"/>
          <w:sz w:val="28"/>
          <w:szCs w:val="28"/>
        </w:rPr>
        <w:t>Keywords:</w:t>
      </w:r>
      <w:r w:rsidRPr="008D554A">
        <w:rPr>
          <w:sz w:val="28"/>
          <w:szCs w:val="28"/>
        </w:rPr>
        <w:t xml:space="preserve"> </w:t>
      </w:r>
      <w:proofErr w:type="spellStart"/>
      <w:r w:rsidRPr="008D554A">
        <w:rPr>
          <w:sz w:val="28"/>
          <w:szCs w:val="28"/>
        </w:rPr>
        <w:t>expert</w:t>
      </w:r>
      <w:proofErr w:type="spellEnd"/>
      <w:r w:rsidRPr="008D554A">
        <w:rPr>
          <w:sz w:val="28"/>
          <w:szCs w:val="28"/>
        </w:rPr>
        <w:t xml:space="preserve"> land valuation, land resources, territorial communities, land market, local </w:t>
      </w:r>
      <w:proofErr w:type="spellStart"/>
      <w:r w:rsidRPr="008D554A">
        <w:rPr>
          <w:sz w:val="28"/>
          <w:szCs w:val="28"/>
        </w:rPr>
        <w:t>budgets</w:t>
      </w:r>
      <w:proofErr w:type="spellEnd"/>
      <w:r w:rsidRPr="008D554A">
        <w:rPr>
          <w:sz w:val="28"/>
          <w:szCs w:val="28"/>
        </w:rPr>
        <w:t>, financial capacity, investment attractiveness, Chortkiv District.</w:t>
      </w:r>
    </w:p>
    <w:p w:rsidR="008D554A" w:rsidRPr="00DD4795" w:rsidRDefault="008D554A" w:rsidP="008D55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8D554A" w:rsidRPr="00DD47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4A"/>
    <w:rsid w:val="00217037"/>
    <w:rsid w:val="00293903"/>
    <w:rsid w:val="006B1D5A"/>
    <w:rsid w:val="008D554A"/>
    <w:rsid w:val="00C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BDF7C-AF47-4F76-A301-EF480EDF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4A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D554A"/>
    <w:rPr>
      <w:b/>
      <w:bCs/>
    </w:rPr>
  </w:style>
  <w:style w:type="paragraph" w:customStyle="1" w:styleId="pdq2pgselectionanchorcontainer">
    <w:name w:val="pdq2pg_selectionanchorcontainer"/>
    <w:basedOn w:val="a"/>
    <w:rsid w:val="008D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2026-06-29T10:06:00Z</dcterms:created>
  <dcterms:modified xsi:type="dcterms:W3CDTF">2026-06-29T10:06:00Z</dcterms:modified>
</cp:coreProperties>
</file>