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63AF" w14:textId="77777777" w:rsidR="005A1B00" w:rsidRPr="002E1993" w:rsidRDefault="005A1B00" w:rsidP="005A1B00">
      <w:pPr>
        <w:spacing w:after="0" w:line="240" w:lineRule="auto"/>
        <w:jc w:val="center"/>
        <w:rPr>
          <w:b/>
          <w:sz w:val="28"/>
          <w:szCs w:val="28"/>
        </w:rPr>
      </w:pPr>
      <w:r w:rsidRPr="002E1993">
        <w:rPr>
          <w:b/>
          <w:sz w:val="28"/>
          <w:szCs w:val="28"/>
        </w:rPr>
        <w:t xml:space="preserve">АНОТАЦІЯ </w:t>
      </w:r>
    </w:p>
    <w:p w14:paraId="06E40E77" w14:textId="2B088B2B" w:rsidR="005A1B00" w:rsidRPr="002E1993" w:rsidRDefault="005A1B00" w:rsidP="005A1B00">
      <w:pPr>
        <w:tabs>
          <w:tab w:val="left" w:pos="1985"/>
        </w:tabs>
        <w:spacing w:after="0" w:line="240" w:lineRule="auto"/>
        <w:ind w:firstLine="709"/>
        <w:jc w:val="both"/>
        <w:rPr>
          <w:sz w:val="28"/>
          <w:szCs w:val="28"/>
        </w:rPr>
      </w:pPr>
      <w:r w:rsidRPr="002E1993">
        <w:rPr>
          <w:sz w:val="28"/>
          <w:szCs w:val="28"/>
        </w:rPr>
        <w:t xml:space="preserve">Олійник В. П. </w:t>
      </w:r>
      <w:r w:rsidRPr="002E1993">
        <w:rPr>
          <w:b/>
          <w:sz w:val="28"/>
          <w:szCs w:val="28"/>
        </w:rPr>
        <w:t xml:space="preserve">Прикладна спрямованість навчальної діяльності учнів 10-х класів на </w:t>
      </w:r>
      <w:proofErr w:type="spellStart"/>
      <w:r w:rsidRPr="002E1993">
        <w:rPr>
          <w:b/>
          <w:sz w:val="28"/>
          <w:szCs w:val="28"/>
        </w:rPr>
        <w:t>уроках</w:t>
      </w:r>
      <w:proofErr w:type="spellEnd"/>
      <w:r w:rsidRPr="002E1993">
        <w:rPr>
          <w:b/>
          <w:sz w:val="28"/>
          <w:szCs w:val="28"/>
        </w:rPr>
        <w:t xml:space="preserve"> технологій</w:t>
      </w:r>
      <w:r w:rsidRPr="002E1993">
        <w:rPr>
          <w:sz w:val="28"/>
          <w:szCs w:val="28"/>
        </w:rPr>
        <w:t xml:space="preserve">: кваліфікаційна робота на здобуття освітнього ступеня «магістр» зі спеціальності 014 Середня освіта (Технології) ; </w:t>
      </w:r>
      <w:proofErr w:type="spellStart"/>
      <w:r w:rsidRPr="002E1993">
        <w:rPr>
          <w:sz w:val="28"/>
          <w:szCs w:val="28"/>
        </w:rPr>
        <w:t>освітньо</w:t>
      </w:r>
      <w:proofErr w:type="spellEnd"/>
      <w:r w:rsidRPr="002E1993">
        <w:rPr>
          <w:sz w:val="28"/>
          <w:szCs w:val="28"/>
        </w:rPr>
        <w:t>-наукова програма Середня освіта (Технології)</w:t>
      </w:r>
      <w:r w:rsidRPr="002E1993">
        <w:rPr>
          <w:i/>
          <w:sz w:val="28"/>
          <w:szCs w:val="28"/>
        </w:rPr>
        <w:t xml:space="preserve"> </w:t>
      </w:r>
      <w:r w:rsidRPr="002E1993">
        <w:rPr>
          <w:sz w:val="28"/>
          <w:szCs w:val="28"/>
        </w:rPr>
        <w:t xml:space="preserve">/ Тернопільський національний педагогічний університет імені Володимира Гнатюка. Тернопіль, 2026. </w:t>
      </w:r>
      <w:r w:rsidR="001914D2">
        <w:rPr>
          <w:sz w:val="28"/>
          <w:szCs w:val="28"/>
        </w:rPr>
        <w:t>60</w:t>
      </w:r>
      <w:r w:rsidRPr="002E1993">
        <w:rPr>
          <w:sz w:val="28"/>
          <w:szCs w:val="28"/>
        </w:rPr>
        <w:t> с.</w:t>
      </w:r>
    </w:p>
    <w:p w14:paraId="760B8F31" w14:textId="77777777" w:rsidR="005A1B00" w:rsidRPr="002E1993" w:rsidRDefault="005A1B00" w:rsidP="005A1B00">
      <w:pPr>
        <w:tabs>
          <w:tab w:val="left" w:pos="1985"/>
        </w:tabs>
        <w:spacing w:after="0" w:line="240" w:lineRule="auto"/>
        <w:ind w:firstLine="709"/>
        <w:jc w:val="both"/>
        <w:rPr>
          <w:sz w:val="28"/>
          <w:szCs w:val="28"/>
        </w:rPr>
      </w:pPr>
      <w:r w:rsidRPr="002E1993">
        <w:rPr>
          <w:sz w:val="28"/>
          <w:szCs w:val="28"/>
        </w:rPr>
        <w:t xml:space="preserve">Уточнено сутність поняття «прикладна спрямованість» в умовах навчання учнів 10-х класів на </w:t>
      </w:r>
      <w:proofErr w:type="spellStart"/>
      <w:r w:rsidRPr="002E1993">
        <w:rPr>
          <w:sz w:val="28"/>
          <w:szCs w:val="28"/>
        </w:rPr>
        <w:t>уроках</w:t>
      </w:r>
      <w:proofErr w:type="spellEnd"/>
      <w:r w:rsidRPr="002E1993">
        <w:rPr>
          <w:sz w:val="28"/>
          <w:szCs w:val="28"/>
        </w:rPr>
        <w:t xml:space="preserve"> технологій. Проведено аналіз навчальної програми «Технології» щодо можливості реалізації прикладної спрямованості у навчальній діяльності старшокласників. Досліджено стан підготовки школярів з прикладної спрямованості у 10-х класах. Запропоновано методичні аспекти формування прикладної спрямованості навчальної діяльності старшокласників на </w:t>
      </w:r>
      <w:proofErr w:type="spellStart"/>
      <w:r w:rsidRPr="002E1993">
        <w:rPr>
          <w:sz w:val="28"/>
          <w:szCs w:val="28"/>
        </w:rPr>
        <w:t>уроках</w:t>
      </w:r>
      <w:proofErr w:type="spellEnd"/>
      <w:r w:rsidRPr="002E1993">
        <w:rPr>
          <w:sz w:val="28"/>
          <w:szCs w:val="28"/>
        </w:rPr>
        <w:t xml:space="preserve"> технологій, що передбачає: виконання учнями класу (колективно, по групах) спільного проєкту з подальшим практичним застосуванням; використання методів проблемного й інтерактивного навчання, для вирішення питань, у процесі виконання </w:t>
      </w:r>
      <w:r>
        <w:rPr>
          <w:sz w:val="28"/>
          <w:szCs w:val="28"/>
        </w:rPr>
        <w:t>спільного проєкту учнями класу.</w:t>
      </w:r>
      <w:r w:rsidRPr="002E1993">
        <w:rPr>
          <w:sz w:val="28"/>
          <w:szCs w:val="28"/>
        </w:rPr>
        <w:t xml:space="preserve"> Розроблено проєкти – виріб «Устаткування для плетіння браслетів» і виріб «Устаткування для плетіння ґерданів»</w:t>
      </w:r>
    </w:p>
    <w:p w14:paraId="34815232" w14:textId="77777777" w:rsidR="005A1B00" w:rsidRDefault="005A1B00" w:rsidP="005A1B00">
      <w:pPr>
        <w:spacing w:after="0" w:line="240" w:lineRule="auto"/>
        <w:ind w:firstLine="709"/>
        <w:jc w:val="both"/>
        <w:rPr>
          <w:b/>
          <w:bCs/>
          <w:sz w:val="28"/>
          <w:szCs w:val="28"/>
        </w:rPr>
      </w:pPr>
      <w:r w:rsidRPr="002E1993">
        <w:rPr>
          <w:i/>
          <w:sz w:val="28"/>
          <w:szCs w:val="28"/>
        </w:rPr>
        <w:t>Ключові слова:</w:t>
      </w:r>
      <w:r w:rsidRPr="002E1993">
        <w:rPr>
          <w:sz w:val="28"/>
          <w:szCs w:val="28"/>
        </w:rPr>
        <w:t xml:space="preserve"> прикладна спрямованість, </w:t>
      </w:r>
      <w:proofErr w:type="spellStart"/>
      <w:r>
        <w:rPr>
          <w:sz w:val="28"/>
          <w:szCs w:val="28"/>
        </w:rPr>
        <w:t>уроки</w:t>
      </w:r>
      <w:proofErr w:type="spellEnd"/>
      <w:r w:rsidRPr="002E1993">
        <w:rPr>
          <w:sz w:val="28"/>
          <w:szCs w:val="28"/>
        </w:rPr>
        <w:t xml:space="preserve"> технологій, </w:t>
      </w:r>
      <w:r>
        <w:rPr>
          <w:sz w:val="28"/>
          <w:szCs w:val="28"/>
        </w:rPr>
        <w:t>методика навчання технологій</w:t>
      </w:r>
      <w:r w:rsidRPr="002E1993">
        <w:rPr>
          <w:sz w:val="28"/>
          <w:szCs w:val="28"/>
        </w:rPr>
        <w:t>, устаткування, старшокласник, бісер</w:t>
      </w:r>
      <w:r>
        <w:rPr>
          <w:sz w:val="28"/>
          <w:szCs w:val="28"/>
        </w:rPr>
        <w:t>о</w:t>
      </w:r>
      <w:r w:rsidRPr="002E1993">
        <w:rPr>
          <w:sz w:val="28"/>
          <w:szCs w:val="28"/>
        </w:rPr>
        <w:t>плетін</w:t>
      </w:r>
      <w:r>
        <w:rPr>
          <w:sz w:val="28"/>
          <w:szCs w:val="28"/>
        </w:rPr>
        <w:t>н</w:t>
      </w:r>
      <w:r w:rsidRPr="002E1993">
        <w:rPr>
          <w:sz w:val="28"/>
          <w:szCs w:val="28"/>
        </w:rPr>
        <w:t>я, проєкт</w:t>
      </w:r>
    </w:p>
    <w:p w14:paraId="603B2AB1" w14:textId="77777777" w:rsidR="005A1B00" w:rsidRPr="005A1358" w:rsidRDefault="005A1B00" w:rsidP="005A1B00">
      <w:pPr>
        <w:spacing w:after="0" w:line="240" w:lineRule="auto"/>
        <w:jc w:val="center"/>
        <w:rPr>
          <w:b/>
          <w:sz w:val="28"/>
          <w:szCs w:val="28"/>
          <w:lang w:val="ru-RU"/>
        </w:rPr>
      </w:pPr>
    </w:p>
    <w:p w14:paraId="58E1C308" w14:textId="77777777" w:rsidR="005A1B00" w:rsidRPr="001F43E7" w:rsidRDefault="005A1B00" w:rsidP="005A1B00">
      <w:pPr>
        <w:spacing w:after="0" w:line="240" w:lineRule="auto"/>
        <w:jc w:val="center"/>
        <w:rPr>
          <w:b/>
          <w:sz w:val="28"/>
          <w:szCs w:val="28"/>
        </w:rPr>
      </w:pPr>
      <w:r w:rsidRPr="001F43E7">
        <w:rPr>
          <w:b/>
          <w:sz w:val="28"/>
          <w:szCs w:val="28"/>
          <w:lang w:val="en-US"/>
        </w:rPr>
        <w:t>ABSTRACT</w:t>
      </w:r>
      <w:r w:rsidRPr="001F43E7">
        <w:rPr>
          <w:b/>
          <w:sz w:val="28"/>
          <w:szCs w:val="28"/>
        </w:rPr>
        <w:t xml:space="preserve"> </w:t>
      </w:r>
    </w:p>
    <w:p w14:paraId="6803F7F9" w14:textId="2CDE4158" w:rsidR="005A1B00" w:rsidRDefault="005A1B00" w:rsidP="005A1B00">
      <w:pPr>
        <w:tabs>
          <w:tab w:val="left" w:pos="1985"/>
        </w:tabs>
        <w:spacing w:after="0" w:line="240" w:lineRule="auto"/>
        <w:ind w:firstLine="709"/>
        <w:jc w:val="both"/>
        <w:rPr>
          <w:sz w:val="28"/>
          <w:szCs w:val="28"/>
          <w:lang w:val="en-US"/>
        </w:rPr>
      </w:pPr>
      <w:r w:rsidRPr="001F43E7">
        <w:rPr>
          <w:sz w:val="28"/>
          <w:szCs w:val="28"/>
          <w:lang w:val="en-US"/>
        </w:rPr>
        <w:t>Oliynyk V. P</w:t>
      </w:r>
      <w:r w:rsidRPr="001F43E7">
        <w:rPr>
          <w:sz w:val="28"/>
          <w:szCs w:val="28"/>
        </w:rPr>
        <w:t>.</w:t>
      </w:r>
      <w:r w:rsidRPr="009A41C5">
        <w:rPr>
          <w:color w:val="FF0000"/>
          <w:sz w:val="28"/>
          <w:szCs w:val="28"/>
        </w:rPr>
        <w:t xml:space="preserve"> </w:t>
      </w:r>
      <w:r w:rsidRPr="00B927A3">
        <w:rPr>
          <w:b/>
          <w:bCs/>
          <w:sz w:val="28"/>
          <w:szCs w:val="28"/>
          <w:lang w:val="en-US"/>
        </w:rPr>
        <w:t>Applied orientation of learning activities of 10th grade students in technology classes:</w:t>
      </w:r>
      <w:r>
        <w:rPr>
          <w:sz w:val="28"/>
          <w:szCs w:val="28"/>
          <w:lang w:val="en-US"/>
        </w:rPr>
        <w:t xml:space="preserve"> qualification thesis for obtaining Master’s degree in specialty 014 Secondary education (Technologies); educational and scientific program Secondary education (Technologies) / Ternopil Volodymyr Hnatiuk National Pedagogical University. Ternopil, 2026. </w:t>
      </w:r>
      <w:r w:rsidR="001914D2">
        <w:rPr>
          <w:sz w:val="28"/>
          <w:szCs w:val="28"/>
        </w:rPr>
        <w:t>60</w:t>
      </w:r>
      <w:r>
        <w:rPr>
          <w:sz w:val="28"/>
          <w:szCs w:val="28"/>
          <w:lang w:val="en-US"/>
        </w:rPr>
        <w:t xml:space="preserve"> p. </w:t>
      </w:r>
    </w:p>
    <w:p w14:paraId="7B4D0523" w14:textId="77777777" w:rsidR="005A1B00" w:rsidRDefault="005A1B00" w:rsidP="005A1B00">
      <w:pPr>
        <w:tabs>
          <w:tab w:val="left" w:pos="1985"/>
        </w:tabs>
        <w:spacing w:after="0" w:line="240" w:lineRule="auto"/>
        <w:ind w:firstLine="709"/>
        <w:jc w:val="both"/>
        <w:rPr>
          <w:sz w:val="28"/>
          <w:szCs w:val="28"/>
          <w:lang w:val="en-US"/>
        </w:rPr>
      </w:pPr>
      <w:r>
        <w:rPr>
          <w:sz w:val="28"/>
          <w:szCs w:val="28"/>
          <w:lang w:val="en-US"/>
        </w:rPr>
        <w:t>The essence of the concept ‘applied orientation’ within the context of teaching 10</w:t>
      </w:r>
      <w:r w:rsidRPr="00902C77">
        <w:rPr>
          <w:sz w:val="28"/>
          <w:szCs w:val="28"/>
          <w:vertAlign w:val="superscript"/>
          <w:lang w:val="en-US"/>
        </w:rPr>
        <w:t>th</w:t>
      </w:r>
      <w:r>
        <w:rPr>
          <w:sz w:val="28"/>
          <w:szCs w:val="28"/>
          <w:lang w:val="en-US"/>
        </w:rPr>
        <w:t xml:space="preserve"> grade students in the Technologies lessons has been clarified. Analysis of the curriculum ‘Technologies’ regarding the possibilities of implementing applied orientation in educational activities of senior students has been conducted. The state of schoolchildren’s preparation in terms of applied orientation in 10</w:t>
      </w:r>
      <w:r w:rsidRPr="00902C77">
        <w:rPr>
          <w:sz w:val="28"/>
          <w:szCs w:val="28"/>
          <w:vertAlign w:val="superscript"/>
          <w:lang w:val="en-US"/>
        </w:rPr>
        <w:t>th</w:t>
      </w:r>
      <w:r>
        <w:rPr>
          <w:sz w:val="28"/>
          <w:szCs w:val="28"/>
          <w:lang w:val="en-US"/>
        </w:rPr>
        <w:t xml:space="preserve"> grade has been studied. Methodological aspects of forming applied orientation of senior students’ educational activities in Technologies lessons have been suggested, namely involving the following:  carrying out a collaborative project by schoolchildren (collectively, in groups) with further practical application; the use of methods of problem-based and interactive teaching in order to solve issues arising in the process of carrying out collaborative project by the schoolchildren. The following projects have been developed: the product ‘Equipment for bracelets weaving’ and the product ‘Equipment for </w:t>
      </w:r>
      <w:proofErr w:type="spellStart"/>
      <w:r>
        <w:rPr>
          <w:sz w:val="28"/>
          <w:szCs w:val="28"/>
          <w:lang w:val="en-US"/>
        </w:rPr>
        <w:t>gerdans</w:t>
      </w:r>
      <w:proofErr w:type="spellEnd"/>
      <w:r>
        <w:rPr>
          <w:sz w:val="28"/>
          <w:szCs w:val="28"/>
          <w:lang w:val="en-US"/>
        </w:rPr>
        <w:t xml:space="preserve"> weaving’. </w:t>
      </w:r>
    </w:p>
    <w:p w14:paraId="54CB0F51" w14:textId="77777777" w:rsidR="005A1B00" w:rsidRPr="002E1993" w:rsidRDefault="005A1B00" w:rsidP="005A1B00">
      <w:pPr>
        <w:tabs>
          <w:tab w:val="left" w:pos="1985"/>
        </w:tabs>
        <w:spacing w:after="0" w:line="240" w:lineRule="auto"/>
        <w:ind w:firstLine="709"/>
        <w:jc w:val="both"/>
        <w:rPr>
          <w:sz w:val="28"/>
          <w:szCs w:val="28"/>
        </w:rPr>
      </w:pPr>
      <w:r w:rsidRPr="000965E6">
        <w:rPr>
          <w:i/>
          <w:iCs/>
          <w:sz w:val="28"/>
          <w:szCs w:val="28"/>
          <w:lang w:val="en-US"/>
        </w:rPr>
        <w:t>Key words:</w:t>
      </w:r>
      <w:r>
        <w:rPr>
          <w:sz w:val="28"/>
          <w:szCs w:val="28"/>
          <w:lang w:val="en-US"/>
        </w:rPr>
        <w:t xml:space="preserve"> applied orientation, Technologies lessons, methodology of teaching Technologies, equipment, senior student, bead weaving, project. </w:t>
      </w:r>
    </w:p>
    <w:p w14:paraId="5A583C9F" w14:textId="4ACDCBE1" w:rsidR="00405D85" w:rsidRPr="005A1B00" w:rsidRDefault="00405D85" w:rsidP="005A1B00">
      <w:pPr>
        <w:spacing w:after="0" w:line="240" w:lineRule="auto"/>
      </w:pPr>
    </w:p>
    <w:sectPr w:rsidR="00405D85" w:rsidRPr="005A1B00" w:rsidSect="00405D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D6E10"/>
    <w:rsid w:val="000F0A93"/>
    <w:rsid w:val="001914D2"/>
    <w:rsid w:val="00405D85"/>
    <w:rsid w:val="00540F9E"/>
    <w:rsid w:val="00541B64"/>
    <w:rsid w:val="005A1B00"/>
    <w:rsid w:val="0064795F"/>
    <w:rsid w:val="006F6E7E"/>
    <w:rsid w:val="00C1305E"/>
    <w:rsid w:val="00C80E18"/>
    <w:rsid w:val="00E96741"/>
    <w:rsid w:val="00ED6E10"/>
    <w:rsid w:val="00FE3B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F496"/>
  <w15:docId w15:val="{38D902F9-09DE-4A6D-A7A2-50809623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rsid w:val="00ED6E10"/>
    <w:pPr>
      <w:widowControl w:val="0"/>
      <w:pBdr>
        <w:top w:val="nil"/>
        <w:left w:val="nil"/>
        <w:bottom w:val="nil"/>
        <w:right w:val="nil"/>
        <w:between w:val="nil"/>
        <w:bar w:val="nil"/>
      </w:pBdr>
      <w:shd w:val="clear" w:color="auto" w:fill="FFFFFF"/>
      <w:spacing w:after="360" w:line="240" w:lineRule="atLeast"/>
      <w:jc w:val="center"/>
      <w:outlineLvl w:val="1"/>
    </w:pPr>
    <w:rPr>
      <w:rFonts w:eastAsia="Times New Roman" w:cs="Times New Roman"/>
      <w:b/>
      <w:bCs/>
      <w:color w:val="000000"/>
      <w:sz w:val="28"/>
      <w:szCs w:val="28"/>
      <w:u w:color="000000"/>
      <w:bdr w:val="nil"/>
      <w:lang w:val="ru-RU" w:eastAsia="ru-RU"/>
    </w:rPr>
  </w:style>
  <w:style w:type="character" w:customStyle="1" w:styleId="2">
    <w:name w:val="Основний текст (2)_"/>
    <w:rsid w:val="00ED6E10"/>
    <w:rPr>
      <w:sz w:val="28"/>
      <w:szCs w:val="28"/>
    </w:rPr>
  </w:style>
  <w:style w:type="paragraph" w:customStyle="1" w:styleId="7">
    <w:name w:val="Основний текст (7)"/>
    <w:rsid w:val="00ED6E10"/>
    <w:pPr>
      <w:widowControl w:val="0"/>
      <w:pBdr>
        <w:top w:val="nil"/>
        <w:left w:val="nil"/>
        <w:bottom w:val="nil"/>
        <w:right w:val="nil"/>
        <w:between w:val="nil"/>
        <w:bar w:val="nil"/>
      </w:pBdr>
      <w:shd w:val="clear" w:color="auto" w:fill="FFFFFF"/>
      <w:spacing w:before="60" w:after="420" w:line="240" w:lineRule="atLeast"/>
      <w:jc w:val="both"/>
    </w:pPr>
    <w:rPr>
      <w:rFonts w:eastAsia="Arial Unicode MS" w:cs="Arial Unicode MS"/>
      <w:color w:val="000000"/>
      <w:sz w:val="20"/>
      <w:szCs w:val="20"/>
      <w:u w:color="000000"/>
      <w:bdr w:val="nil"/>
      <w:lang w:val="ru-RU" w:eastAsia="ru-RU"/>
    </w:rPr>
  </w:style>
  <w:style w:type="paragraph" w:customStyle="1" w:styleId="1">
    <w:name w:val="Основний текст1"/>
    <w:uiPriority w:val="99"/>
    <w:rsid w:val="00ED6E10"/>
    <w:pPr>
      <w:pBdr>
        <w:top w:val="nil"/>
        <w:left w:val="nil"/>
        <w:bottom w:val="nil"/>
        <w:right w:val="nil"/>
        <w:between w:val="nil"/>
        <w:bar w:val="nil"/>
      </w:pBdr>
      <w:shd w:val="clear" w:color="auto" w:fill="FFFFFF"/>
      <w:spacing w:after="300" w:line="240" w:lineRule="atLeast"/>
      <w:jc w:val="center"/>
    </w:pPr>
    <w:rPr>
      <w:rFonts w:eastAsia="Arial Unicode MS" w:cs="Arial Unicode MS"/>
      <w:color w:val="000000"/>
      <w:sz w:val="23"/>
      <w:szCs w:val="23"/>
      <w:u w:color="000000"/>
      <w:bdr w:val="nil"/>
      <w:lang w:val="ru-RU" w:eastAsia="ru-RU"/>
    </w:rPr>
  </w:style>
  <w:style w:type="paragraph" w:customStyle="1" w:styleId="5">
    <w:name w:val="Основний текст (5)"/>
    <w:rsid w:val="00ED6E10"/>
    <w:pPr>
      <w:widowControl w:val="0"/>
      <w:pBdr>
        <w:top w:val="nil"/>
        <w:left w:val="nil"/>
        <w:bottom w:val="nil"/>
        <w:right w:val="nil"/>
        <w:between w:val="nil"/>
        <w:bar w:val="nil"/>
      </w:pBdr>
      <w:shd w:val="clear" w:color="auto" w:fill="FFFFFF"/>
      <w:spacing w:before="420" w:after="0" w:line="322" w:lineRule="exact"/>
      <w:jc w:val="both"/>
    </w:pPr>
    <w:rPr>
      <w:rFonts w:eastAsia="Arial Unicode MS" w:cs="Arial Unicode MS"/>
      <w:color w:val="000000"/>
      <w:sz w:val="28"/>
      <w:szCs w:val="28"/>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Спеціальність 014 Середня освіта (Технології)</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2026-05-25T06:01:00Z</dcterms:created>
  <dcterms:modified xsi:type="dcterms:W3CDTF">2026-06-25T08:12:00Z</dcterms:modified>
</cp:coreProperties>
</file>