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6B0E" w:rsidRPr="00B36B0E" w:rsidRDefault="00B36B0E" w:rsidP="00B36B0E">
      <w:pPr>
        <w:widowControl w:val="0"/>
        <w:autoSpaceDE w:val="0"/>
        <w:autoSpaceDN w:val="0"/>
        <w:spacing w:before="31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6B0E" w:rsidRPr="00B36B0E" w:rsidRDefault="00B36B0E" w:rsidP="00B36B0E">
      <w:pPr>
        <w:widowControl w:val="0"/>
        <w:autoSpaceDE w:val="0"/>
        <w:autoSpaceDN w:val="0"/>
        <w:spacing w:after="0" w:line="360" w:lineRule="auto"/>
        <w:ind w:left="141" w:right="14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0E">
        <w:rPr>
          <w:rFonts w:ascii="Times New Roman" w:eastAsia="Times New Roman" w:hAnsi="Times New Roman" w:cs="Times New Roman"/>
          <w:sz w:val="28"/>
          <w:szCs w:val="28"/>
        </w:rPr>
        <w:t>Терентьєва О. Р. дизайн-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на тему «Сучасні тенденції іграшкового дизайну на прикладі шарнірних ляльок». Магістерська робота за спеціальністю 022 Дизайн – Тернопільський національний педагогічний університет імені Володимира Гнатюка, Тернопіль 2025 рік.</w:t>
      </w:r>
    </w:p>
    <w:p w:rsidR="00B36B0E" w:rsidRPr="00B36B0E" w:rsidRDefault="00B36B0E" w:rsidP="00B36B0E">
      <w:pPr>
        <w:widowControl w:val="0"/>
        <w:autoSpaceDE w:val="0"/>
        <w:autoSpaceDN w:val="0"/>
        <w:spacing w:before="1" w:after="0" w:line="360" w:lineRule="auto"/>
        <w:ind w:left="141" w:right="13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У магістерській роботі викладено інформацію про еволюцію та сучасні тенденції іграшкового дизайну, а також технологічні особливості створення шарнірних ляльок (BJD). У ході роботи було проаналізовано історичний розвиток галузі, вплив цифрових технологій та специфіку адитивного виробництва . На їхній основі розроблено та виготовлено засобами 3D-друку авторські шарнірні ляльки, що втілюють образи тварин з Червоної книги України («Вухань австрійський» та «Тюлень-монах») у стилістиці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кіберпанку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. Цей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поєднує екологічну проблематику захисту зникаючих видів із сучасною культурою колекційних іграшок та цифровим моделюванням .</w:t>
      </w:r>
    </w:p>
    <w:p w:rsidR="00B36B0E" w:rsidRPr="00B36B0E" w:rsidRDefault="00B36B0E" w:rsidP="00B36B0E">
      <w:pPr>
        <w:widowControl w:val="0"/>
        <w:autoSpaceDE w:val="0"/>
        <w:autoSpaceDN w:val="0"/>
        <w:spacing w:after="0" w:line="360" w:lineRule="auto"/>
        <w:ind w:left="141" w:right="13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іграшковий дизайн, шарнірна лялька (BJD), 3D- моделювання, 3D-друк,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кіберпанк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Червона книга України, дизайн персонажів,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ZBrush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>, PETG.</w:t>
      </w:r>
    </w:p>
    <w:p w:rsidR="00B36B0E" w:rsidRPr="00B36B0E" w:rsidRDefault="00B36B0E" w:rsidP="00B36B0E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6B0E" w:rsidRDefault="00B36B0E" w:rsidP="00B36B0E">
      <w:pPr>
        <w:widowControl w:val="0"/>
        <w:autoSpaceDE w:val="0"/>
        <w:autoSpaceDN w:val="0"/>
        <w:spacing w:after="0" w:line="360" w:lineRule="auto"/>
        <w:ind w:left="141" w:right="13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contains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information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trends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toy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well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technological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features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creating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ball-jointed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dolls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(BJD).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course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historical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industry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influence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specifics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additive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manufacturing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analyzed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6B0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them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B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author's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ball-jointed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dolls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embodying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images</w:t>
      </w:r>
      <w:proofErr w:type="spellEnd"/>
      <w:r w:rsidRPr="00B36B0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animals</w:t>
      </w:r>
      <w:proofErr w:type="spellEnd"/>
      <w:r w:rsidRPr="00B36B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B36B0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Red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("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Austrian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long-eared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bat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Monk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seal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")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cyberpunk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style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were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developed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manufactured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3D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printing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combines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ecological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issues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protecting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endangered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species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modern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collectible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toy</w:t>
      </w:r>
      <w:proofErr w:type="spellEnd"/>
      <w:r w:rsidRPr="00B36B0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culture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digital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modeling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D4C" w:rsidRDefault="00B36B0E" w:rsidP="00B36B0E">
      <w:pPr>
        <w:widowControl w:val="0"/>
        <w:autoSpaceDE w:val="0"/>
        <w:autoSpaceDN w:val="0"/>
        <w:spacing w:after="0" w:line="360" w:lineRule="auto"/>
        <w:ind w:left="141" w:right="138" w:firstLine="566"/>
        <w:jc w:val="both"/>
      </w:pPr>
      <w:proofErr w:type="spellStart"/>
      <w:r w:rsidRPr="00B36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B36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B36B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toy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jointed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doll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(BJD), 3D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modeling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3D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printing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cyberpunk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Red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Ukraine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character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6B0E">
        <w:rPr>
          <w:rFonts w:ascii="Times New Roman" w:eastAsia="Times New Roman" w:hAnsi="Times New Roman" w:cs="Times New Roman"/>
          <w:sz w:val="28"/>
          <w:szCs w:val="28"/>
        </w:rPr>
        <w:t>ZBrush</w:t>
      </w:r>
      <w:proofErr w:type="spellEnd"/>
      <w:r w:rsidRPr="00B36B0E">
        <w:rPr>
          <w:rFonts w:ascii="Times New Roman" w:eastAsia="Times New Roman" w:hAnsi="Times New Roman" w:cs="Times New Roman"/>
          <w:sz w:val="28"/>
          <w:szCs w:val="28"/>
        </w:rPr>
        <w:t>, PETG</w:t>
      </w:r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E"/>
    <w:rsid w:val="008E0D4C"/>
    <w:rsid w:val="00B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3B58"/>
  <w15:chartTrackingRefBased/>
  <w15:docId w15:val="{7D18A948-C8E9-460E-8C59-3FD01D5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2026-01-12T09:36:00Z</dcterms:created>
  <dcterms:modified xsi:type="dcterms:W3CDTF">2026-01-12T09:37:00Z</dcterms:modified>
</cp:coreProperties>
</file>