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1236" w:rsidRPr="00AB1236" w:rsidRDefault="00AB1236" w:rsidP="00AB1236">
      <w:pPr>
        <w:widowControl w:val="0"/>
        <w:autoSpaceDE w:val="0"/>
        <w:autoSpaceDN w:val="0"/>
        <w:spacing w:before="59" w:after="0" w:line="240" w:lineRule="auto"/>
        <w:ind w:left="2316" w:right="245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1236">
        <w:rPr>
          <w:rFonts w:ascii="Times New Roman" w:eastAsia="Times New Roman" w:hAnsi="Times New Roman" w:cs="Times New Roman"/>
          <w:b/>
          <w:spacing w:val="-2"/>
          <w:sz w:val="28"/>
        </w:rPr>
        <w:t>АНОТАЦІЯ</w:t>
      </w:r>
    </w:p>
    <w:p w:rsidR="00AB1236" w:rsidRPr="00AB1236" w:rsidRDefault="00AB1236" w:rsidP="00AB1236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1236" w:rsidRPr="00AB1236" w:rsidRDefault="00AB1236" w:rsidP="00AB1236">
      <w:pPr>
        <w:widowControl w:val="0"/>
        <w:autoSpaceDE w:val="0"/>
        <w:autoSpaceDN w:val="0"/>
        <w:spacing w:before="1" w:after="0" w:line="360" w:lineRule="auto"/>
        <w:ind w:left="23" w:right="158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236">
        <w:rPr>
          <w:rFonts w:ascii="Times New Roman" w:eastAsia="Times New Roman" w:hAnsi="Times New Roman" w:cs="Times New Roman"/>
          <w:sz w:val="28"/>
          <w:szCs w:val="28"/>
        </w:rPr>
        <w:t>Магістерська робота присвячена дослідженню сучасних тенденцій експериментального дизайну журнальних видань та їх практичному втіленню у створенні авторського журналу «БУНТ», присвяченого неформальній культурі та мистецьким ініціативам Тернопільщини періоду 1991–2025 років. У роботі проаналізовано генезис і еволюцію журнальних видань у світовому та українському контекстах, а також окреслено особливості</w:t>
      </w:r>
      <w:r w:rsidRPr="00AB123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B1236">
        <w:rPr>
          <w:rFonts w:ascii="Times New Roman" w:eastAsia="Times New Roman" w:hAnsi="Times New Roman" w:cs="Times New Roman"/>
          <w:sz w:val="28"/>
          <w:szCs w:val="28"/>
        </w:rPr>
        <w:t>локальної</w:t>
      </w:r>
      <w:r w:rsidRPr="00AB123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B1236">
        <w:rPr>
          <w:rFonts w:ascii="Times New Roman" w:eastAsia="Times New Roman" w:hAnsi="Times New Roman" w:cs="Times New Roman"/>
          <w:sz w:val="28"/>
          <w:szCs w:val="28"/>
        </w:rPr>
        <w:t>журнальної</w:t>
      </w:r>
      <w:r w:rsidRPr="00AB123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B1236">
        <w:rPr>
          <w:rFonts w:ascii="Times New Roman" w:eastAsia="Times New Roman" w:hAnsi="Times New Roman" w:cs="Times New Roman"/>
          <w:sz w:val="28"/>
          <w:szCs w:val="28"/>
        </w:rPr>
        <w:t>традиції</w:t>
      </w:r>
      <w:r w:rsidRPr="00AB123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B1236">
        <w:rPr>
          <w:rFonts w:ascii="Times New Roman" w:eastAsia="Times New Roman" w:hAnsi="Times New Roman" w:cs="Times New Roman"/>
          <w:sz w:val="28"/>
          <w:szCs w:val="28"/>
        </w:rPr>
        <w:t>регіону.</w:t>
      </w:r>
      <w:r w:rsidRPr="00AB123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B1236">
        <w:rPr>
          <w:rFonts w:ascii="Times New Roman" w:eastAsia="Times New Roman" w:hAnsi="Times New Roman" w:cs="Times New Roman"/>
          <w:sz w:val="28"/>
          <w:szCs w:val="28"/>
        </w:rPr>
        <w:t>Значну</w:t>
      </w:r>
      <w:r w:rsidRPr="00AB123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B1236">
        <w:rPr>
          <w:rFonts w:ascii="Times New Roman" w:eastAsia="Times New Roman" w:hAnsi="Times New Roman" w:cs="Times New Roman"/>
          <w:sz w:val="28"/>
          <w:szCs w:val="28"/>
        </w:rPr>
        <w:t>увагу</w:t>
      </w:r>
      <w:r w:rsidRPr="00AB123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приділено концептуальним засадам сучасного журнального дизайну, експериментальним підходам до візуальної мови, аналізу актуальних дизайн-аналогів і можливостям інтеграції новітніх технологій у журнальний формат. Практична частина роботи містить детальний опис процесу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проєктування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та реалізації експериментального видання «БУНТ», зокрема обґрунтування концепції, назви та дизайнерських рішень. Результати дослідження можуть бути використані у сфері графічного дизайну, видавничої практики та культурних ініціатив, спрямованих на репрезентацію локальних мистецьких середовищ.</w:t>
      </w:r>
    </w:p>
    <w:p w:rsidR="00AB1236" w:rsidRPr="00AB1236" w:rsidRDefault="00AB1236" w:rsidP="00AB12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1236" w:rsidRPr="00AB1236" w:rsidRDefault="00AB1236" w:rsidP="00AB1236">
      <w:pPr>
        <w:widowControl w:val="0"/>
        <w:autoSpaceDE w:val="0"/>
        <w:autoSpaceDN w:val="0"/>
        <w:spacing w:before="12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1236" w:rsidRPr="00AB1236" w:rsidRDefault="00AB1236" w:rsidP="00AB1236">
      <w:pPr>
        <w:widowControl w:val="0"/>
        <w:autoSpaceDE w:val="0"/>
        <w:autoSpaceDN w:val="0"/>
        <w:spacing w:after="0" w:line="357" w:lineRule="auto"/>
        <w:ind w:left="23" w:right="165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236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слова: </w:t>
      </w:r>
      <w:r w:rsidRPr="00AB1236">
        <w:rPr>
          <w:rFonts w:ascii="Times New Roman" w:eastAsia="Times New Roman" w:hAnsi="Times New Roman" w:cs="Times New Roman"/>
          <w:sz w:val="28"/>
          <w:szCs w:val="28"/>
        </w:rPr>
        <w:t>журнальний дизайн, експериментальний дизайн, графічний дизайн, візуальна комунікація, неформальна культура, авторський журнал, Тернопільщина</w:t>
      </w:r>
    </w:p>
    <w:p w:rsidR="00AB1236" w:rsidRPr="00AB1236" w:rsidRDefault="00AB1236" w:rsidP="00AB1236">
      <w:pPr>
        <w:widowControl w:val="0"/>
        <w:autoSpaceDE w:val="0"/>
        <w:autoSpaceDN w:val="0"/>
        <w:spacing w:after="0" w:line="357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B1236" w:rsidRPr="00AB1236">
          <w:pgSz w:w="11910" w:h="16840"/>
          <w:pgMar w:top="1360" w:right="1275" w:bottom="280" w:left="1417" w:header="708" w:footer="708" w:gutter="0"/>
          <w:cols w:space="720"/>
        </w:sectPr>
      </w:pPr>
    </w:p>
    <w:p w:rsidR="00AB1236" w:rsidRPr="00AB1236" w:rsidRDefault="00AB1236" w:rsidP="00AB1236">
      <w:pPr>
        <w:widowControl w:val="0"/>
        <w:autoSpaceDE w:val="0"/>
        <w:autoSpaceDN w:val="0"/>
        <w:spacing w:before="77" w:after="0" w:line="240" w:lineRule="auto"/>
        <w:ind w:left="2316" w:right="24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12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ABSTRACT</w:t>
      </w:r>
    </w:p>
    <w:p w:rsidR="00AB1236" w:rsidRPr="00AB1236" w:rsidRDefault="00AB1236" w:rsidP="00AB1236">
      <w:pPr>
        <w:widowControl w:val="0"/>
        <w:autoSpaceDE w:val="0"/>
        <w:autoSpaceDN w:val="0"/>
        <w:spacing w:before="11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1236" w:rsidRPr="00AB1236" w:rsidRDefault="00AB1236" w:rsidP="00AB1236">
      <w:pPr>
        <w:widowControl w:val="0"/>
        <w:autoSpaceDE w:val="0"/>
        <w:autoSpaceDN w:val="0"/>
        <w:spacing w:after="0" w:line="360" w:lineRule="auto"/>
        <w:ind w:left="23" w:right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master’s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explores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contemporary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trends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experimental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magazine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implementation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through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creation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authorial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magazine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BUNT,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dedicated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</w:p>
    <w:p w:rsidR="00AB1236" w:rsidRPr="00AB1236" w:rsidRDefault="00AB1236" w:rsidP="00AB1236">
      <w:pPr>
        <w:widowControl w:val="0"/>
        <w:autoSpaceDE w:val="0"/>
        <w:autoSpaceDN w:val="0"/>
        <w:spacing w:before="1" w:after="0" w:line="360" w:lineRule="auto"/>
        <w:ind w:left="23"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formal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culture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artistic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initiatives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region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from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1991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2025.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analyzes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genesis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evolution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magazines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within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global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contexts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particular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attention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local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publishing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traditions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emphasis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placed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conceptual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foundations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contemporary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magazine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experimental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approaches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relevant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analogues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integration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emerging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technologies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into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magazine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formats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part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presents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detailed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account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realization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experimental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publication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BUNT,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including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justification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its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concept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title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decisions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findings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may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applied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fields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graphic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publishing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practices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cultural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initiatives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aimed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representing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local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artistic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communities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1236" w:rsidRPr="00AB1236" w:rsidRDefault="00AB1236" w:rsidP="00AB1236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1236" w:rsidRPr="00AB1236" w:rsidRDefault="00AB1236" w:rsidP="00AB1236">
      <w:pPr>
        <w:widowControl w:val="0"/>
        <w:autoSpaceDE w:val="0"/>
        <w:autoSpaceDN w:val="0"/>
        <w:spacing w:after="0" w:line="362" w:lineRule="auto"/>
        <w:ind w:left="23" w:right="17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1236">
        <w:rPr>
          <w:rFonts w:ascii="Times New Roman" w:eastAsia="Times New Roman" w:hAnsi="Times New Roman" w:cs="Times New Roman"/>
          <w:b/>
          <w:sz w:val="28"/>
          <w:szCs w:val="28"/>
        </w:rPr>
        <w:t>Keywords</w:t>
      </w:r>
      <w:proofErr w:type="spellEnd"/>
      <w:r w:rsidRPr="00AB123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magazine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experimental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graphic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communication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informal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culture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authorial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magazine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Pr="00AB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1236">
        <w:rPr>
          <w:rFonts w:ascii="Times New Roman" w:eastAsia="Times New Roman" w:hAnsi="Times New Roman" w:cs="Times New Roman"/>
          <w:sz w:val="28"/>
          <w:szCs w:val="28"/>
        </w:rPr>
        <w:t>region</w:t>
      </w:r>
      <w:proofErr w:type="spellEnd"/>
    </w:p>
    <w:p w:rsidR="008E0D4C" w:rsidRDefault="008E0D4C">
      <w:bookmarkStart w:id="0" w:name="_GoBack"/>
      <w:bookmarkEnd w:id="0"/>
    </w:p>
    <w:sectPr w:rsidR="008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36"/>
    <w:rsid w:val="008E0D4C"/>
    <w:rsid w:val="00A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F028C-BA61-4F44-9578-33D67295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1519</Words>
  <Characters>866</Characters>
  <Application>Microsoft Office Word</Application>
  <DocSecurity>0</DocSecurity>
  <Lines>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2026-01-12T09:17:00Z</dcterms:created>
  <dcterms:modified xsi:type="dcterms:W3CDTF">2026-01-12T09:18:00Z</dcterms:modified>
</cp:coreProperties>
</file>