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E" w:rsidRPr="006B40BE" w:rsidRDefault="006B40BE" w:rsidP="006B40BE">
      <w:pPr>
        <w:widowControl w:val="0"/>
        <w:tabs>
          <w:tab w:val="left" w:pos="518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B40BE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val="uk-UA" w:eastAsia="ru-RU"/>
        </w:rPr>
        <w:t>АНОТАЦІЯ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40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Галан О. П. </w:t>
      </w:r>
      <w:proofErr w:type="spellStart"/>
      <w:r w:rsidRPr="006B40B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Прагматоніми</w:t>
      </w:r>
      <w:proofErr w:type="spellEnd"/>
      <w:r w:rsidRPr="006B40B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як окремий клас власних назв і особливості їх опрацювання у шкільній практиці</w:t>
      </w:r>
      <w:r w:rsidRPr="006B40BE">
        <w:rPr>
          <w:rFonts w:ascii="Times New Roman" w:eastAsia="Calibri" w:hAnsi="Times New Roman" w:cs="Times New Roman"/>
          <w:sz w:val="28"/>
          <w:szCs w:val="28"/>
          <w:lang w:val="uk-UA"/>
        </w:rPr>
        <w:t>: кваліфікаційна робота на здобуття освітнього ступеня «магістр» зі спеціальності 014 Середня освіта. Тернопіль: ТНПУ, 2025. 90 с.</w:t>
      </w:r>
    </w:p>
    <w:p w:rsidR="006B40BE" w:rsidRPr="006B40BE" w:rsidRDefault="006B40BE" w:rsidP="006B40BE">
      <w:pPr>
        <w:widowControl w:val="0"/>
        <w:tabs>
          <w:tab w:val="left" w:pos="518"/>
        </w:tabs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sz w:val="16"/>
          <w:szCs w:val="16"/>
          <w:highlight w:val="magenta"/>
          <w:lang w:val="uk-UA" w:eastAsia="ru-RU"/>
        </w:rPr>
      </w:pP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Кваліфікаційна робота присвячена дослідженню </w:t>
      </w:r>
      <w:proofErr w:type="spellStart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прагматонімів</w:t>
      </w:r>
      <w:proofErr w:type="spellEnd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 окремого класу власних назв та особливостей їх опрацювання у шкільній практиці. Розглянуто теоретичні основи української ономастики, її стан та перспективи розвитку, досліджено історію української ономастики. Окрему увагу приділено </w:t>
      </w:r>
      <w:proofErr w:type="spellStart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прагматонімам</w:t>
      </w:r>
      <w:proofErr w:type="spellEnd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 різновиду ономастичних одиниць.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Здійснено детальну лінгвістичну характеристику найменувань</w:t>
      </w:r>
      <w:r w:rsidRPr="006B40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B40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домашньої кондитерської випічки Галичини, а саме галицьких тортів. </w:t>
      </w:r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Лінгвістичний аналіз назв здійснено за трьома основними критеріями</w:t>
      </w:r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мотивом номінації, семантикою твірних основ та за структурними особливостями. У результаті дослідження мотивів номінації виявлено, що більшість назв (35%) створено за особливістю складу виробу. За семантикою твірних основ найчисельнішими є номінації, похідні від назв фруктів. Серед назв виявлено </w:t>
      </w:r>
      <w:proofErr w:type="spellStart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діалектизми</w:t>
      </w:r>
      <w:proofErr w:type="spellEnd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іншомовні запозичення, застарілі слова, </w:t>
      </w:r>
      <w:proofErr w:type="spellStart"/>
      <w:r w:rsidRPr="006B40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оказіоналізми</w:t>
      </w:r>
      <w:proofErr w:type="spellEnd"/>
      <w:r w:rsidRPr="006B40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професіоналізми</w:t>
      </w:r>
      <w:proofErr w:type="spellEnd"/>
      <w:r w:rsidRPr="006B40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такі лексичні явища, як багатозначність, наявність синонімів, антонімів, омонімів, а також фразеологізми або їхні частини. За структурою назв найбільша кількість – 59% є назви-словосполученнями, серед яких домінує структура «іменник + прикметник».</w:t>
      </w:r>
    </w:p>
    <w:p w:rsidR="006B40BE" w:rsidRPr="006B40BE" w:rsidRDefault="006B40BE" w:rsidP="006B4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Проаналізовано особливості вивчення власних назв у ЗЗСО. Для цього здійснено детальний аналіз крізь призму вивчення власних назв у школі відповідно до навчальної програми з української</w:t>
      </w:r>
      <w:r w:rsidRPr="006B40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мови для закладів загальної середньої освіти. </w:t>
      </w:r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Запропоновано власну систему вправ для засвоєння правила вживання великої літери та лапок у різних видах власних назв. У перелік </w:t>
      </w:r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 xml:space="preserve">додано також </w:t>
      </w:r>
      <w:proofErr w:type="spellStart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прагматоніми</w:t>
      </w:r>
      <w:proofErr w:type="spellEnd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галицьких тортів, щоб розширити </w:t>
      </w:r>
      <w:proofErr w:type="spellStart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онімний</w:t>
      </w:r>
      <w:proofErr w:type="spellEnd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світогляд школярів.</w:t>
      </w:r>
    </w:p>
    <w:p w:rsidR="006B40BE" w:rsidRPr="006B40BE" w:rsidRDefault="006B40BE" w:rsidP="006B4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uk-UA"/>
        </w:rPr>
      </w:pP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40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Ключові слова: </w:t>
      </w:r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ономастика, власні назви, ономастикон, </w:t>
      </w:r>
      <w:proofErr w:type="spellStart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хрематоніми</w:t>
      </w:r>
      <w:proofErr w:type="spellEnd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прагматоніми</w:t>
      </w:r>
      <w:proofErr w:type="spellEnd"/>
      <w:r w:rsidRPr="006B40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 галицькі торти, номінація, заклади загальної середньої освіти, навчальна програма, підручник, вправа, методика.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B40BE" w:rsidRPr="006B40BE" w:rsidRDefault="006B40BE" w:rsidP="006B40B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B40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ABSTRACT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B40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Halan</w:t>
      </w:r>
      <w:proofErr w:type="spellEnd"/>
      <w:r w:rsidRPr="006B40B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O. P.</w:t>
      </w: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Pragmatonyms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as a separate class of proper names and the specifics of their processing in school practice: qualification work for obtaining an educational degree “Master” in the specialty 014 Secondary Education. Ternopil: Ternopil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Volodymyr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Hnatiuk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National Pedagogical University, 2025. </w:t>
      </w:r>
      <w:r w:rsidRPr="006B40BE">
        <w:rPr>
          <w:rFonts w:ascii="Times New Roman" w:eastAsia="Calibri" w:hAnsi="Times New Roman" w:cs="Times New Roman"/>
          <w:sz w:val="28"/>
          <w:szCs w:val="28"/>
          <w:lang w:val="uk-UA"/>
        </w:rPr>
        <w:t>90</w:t>
      </w: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 p.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highlight w:val="magenta"/>
          <w:lang w:val="en-US"/>
        </w:rPr>
      </w:pP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qualification thesis focuses on the study of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pragmatonyms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as a separate class of proper names and on the peculiarities of working with them in school practice. The theoretical foundations of Ukrainian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onomastics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its current state and prospects for development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are outlined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and the history of Ukrainian onomastic studies is examined. Particular attention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is paid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pragmatonyms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as a type of onomastic units.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detailed linguistic analysis of the names of homemade confectionery products of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Halychyna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specifically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Halychyna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-style cakes,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has been conducted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The linguistic analysis of the names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is carried out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according to three main criteria: the motivation of nomination, the semantics of the derivational bases, and structural features. The study of nomination motives shows that most names (35%)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are based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on the specific composition of the product. According to the semantics of derivational bases, the most numerous are nominations derived from the names of fruits. Among the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names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there are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dialectisms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borrowings from other languages, archaisms,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occasionalisms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professionalisms, as well as such lexical phenomena as polysemy, the presence of synonyms, antonyms, homonyms, and also phraseological </w:t>
      </w: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units or their parts. Structurally, the largest group, 5</w:t>
      </w:r>
      <w:r w:rsidRPr="006B40BE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%, consists of multi-word names, among which the “noun + adjective” pattern predominates.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peculiarities of teaching proper names in general secondary education institutions are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analysed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For this purpose, a detailed review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is made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through the prism of studying proper names at school in accordance with the Ukrainian language curriculum for general secondary education institutions. A system of exercises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is proposed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for mastering the rules of using capital letters and quotation marks in different types of proper names. The list </w:t>
      </w:r>
      <w:proofErr w:type="gram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is supplemented</w:t>
      </w:r>
      <w:proofErr w:type="gram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with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pragmatonyms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Halychyna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cakes, with the aim of broadening pupils’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onymic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outlook.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40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Key words:</w:t>
      </w:r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onomastics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proper names,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onomasticon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chrematonyms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pragmatonyms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>Halychyna</w:t>
      </w:r>
      <w:proofErr w:type="spellEnd"/>
      <w:r w:rsidRPr="006B40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cakes, nomination, general secondary education institutions, curriculum, textbook, exercise, methodology.</w:t>
      </w:r>
    </w:p>
    <w:p w:rsidR="006B40BE" w:rsidRPr="006B40BE" w:rsidRDefault="006B40BE" w:rsidP="006B40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7FCB" w:rsidRPr="006B40BE" w:rsidRDefault="009C7FCB">
      <w:pPr>
        <w:rPr>
          <w:lang w:val="uk-UA"/>
        </w:rPr>
      </w:pPr>
      <w:bookmarkStart w:id="0" w:name="_GoBack"/>
      <w:bookmarkEnd w:id="0"/>
    </w:p>
    <w:sectPr w:rsidR="009C7FCB" w:rsidRPr="006B40BE" w:rsidSect="006058F2">
      <w:headerReference w:type="default" r:id="rId4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131546"/>
      <w:docPartObj>
        <w:docPartGallery w:val="Page Numbers (Top of Page)"/>
        <w:docPartUnique/>
      </w:docPartObj>
    </w:sdtPr>
    <w:sdtEndPr/>
    <w:sdtContent>
      <w:p w:rsidR="00395A49" w:rsidRDefault="006B40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5A49" w:rsidRDefault="006B40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DF"/>
    <w:rsid w:val="006350DF"/>
    <w:rsid w:val="006B40BE"/>
    <w:rsid w:val="009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E945B-D9DC-440D-B1AA-18DA9135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2026-02-12T08:47:00Z</dcterms:created>
  <dcterms:modified xsi:type="dcterms:W3CDTF">2026-02-12T08:47:00Z</dcterms:modified>
</cp:coreProperties>
</file>