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338" w:rsidRPr="00F77338" w:rsidRDefault="00F77338" w:rsidP="00F77338">
      <w:pPr>
        <w:tabs>
          <w:tab w:val="left" w:pos="1010"/>
          <w:tab w:val="left" w:pos="1134"/>
        </w:tabs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7733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АНОТАЦІЯ</w:t>
      </w:r>
    </w:p>
    <w:p w:rsidR="00F77338" w:rsidRPr="00F77338" w:rsidRDefault="00F77338" w:rsidP="00F77338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773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Паньків. В. В. </w:t>
      </w:r>
      <w:proofErr w:type="spellStart"/>
      <w:r w:rsidRPr="00F77338">
        <w:rPr>
          <w:rFonts w:ascii="Times New Roman" w:eastAsia="Calibri" w:hAnsi="Times New Roman" w:cs="Times New Roman"/>
          <w:sz w:val="28"/>
          <w:szCs w:val="28"/>
          <w:lang w:val="uk-UA"/>
        </w:rPr>
        <w:t>Функційно</w:t>
      </w:r>
      <w:proofErr w:type="spellEnd"/>
      <w:r w:rsidRPr="00F773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-прагматичні та </w:t>
      </w:r>
      <w:proofErr w:type="spellStart"/>
      <w:r w:rsidRPr="00F77338">
        <w:rPr>
          <w:rFonts w:ascii="Times New Roman" w:eastAsia="Calibri" w:hAnsi="Times New Roman" w:cs="Times New Roman"/>
          <w:sz w:val="28"/>
          <w:szCs w:val="28"/>
          <w:lang w:val="uk-UA"/>
        </w:rPr>
        <w:t>лінгвокультурні</w:t>
      </w:r>
      <w:proofErr w:type="spellEnd"/>
      <w:r w:rsidRPr="00F773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виміри </w:t>
      </w:r>
      <w:proofErr w:type="spellStart"/>
      <w:r w:rsidRPr="00F77338">
        <w:rPr>
          <w:rFonts w:ascii="Times New Roman" w:eastAsia="Calibri" w:hAnsi="Times New Roman" w:cs="Times New Roman"/>
          <w:sz w:val="28"/>
          <w:szCs w:val="28"/>
          <w:lang w:val="uk-UA"/>
        </w:rPr>
        <w:t>антропоцентричних</w:t>
      </w:r>
      <w:proofErr w:type="spellEnd"/>
      <w:r w:rsidRPr="00F773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фразеологізмів із </w:t>
      </w:r>
      <w:proofErr w:type="spellStart"/>
      <w:r w:rsidRPr="00F77338">
        <w:rPr>
          <w:rFonts w:ascii="Times New Roman" w:eastAsia="Calibri" w:hAnsi="Times New Roman" w:cs="Times New Roman"/>
          <w:sz w:val="28"/>
          <w:szCs w:val="28"/>
          <w:lang w:val="uk-UA"/>
        </w:rPr>
        <w:t>зоонімним</w:t>
      </w:r>
      <w:proofErr w:type="spellEnd"/>
      <w:r w:rsidRPr="00F773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компонентом: кваліфікаційна робота на здобуття освітнього ступеня магістр зі спеціальності 035 Філологія. Тернопіль: Тернопільський національний педагогічний університет імені Володимира Гнатюка, 2025. 86</w:t>
      </w:r>
      <w:r w:rsidRPr="00F77338">
        <w:rPr>
          <w:rFonts w:ascii="Times New Roman" w:eastAsia="Calibri" w:hAnsi="Times New Roman" w:cs="Times New Roman"/>
          <w:sz w:val="28"/>
          <w:szCs w:val="28"/>
        </w:rPr>
        <w:t> </w:t>
      </w:r>
      <w:r w:rsidRPr="00F77338">
        <w:rPr>
          <w:rFonts w:ascii="Times New Roman" w:eastAsia="Calibri" w:hAnsi="Times New Roman" w:cs="Times New Roman"/>
          <w:sz w:val="28"/>
          <w:szCs w:val="28"/>
          <w:lang w:val="uk-UA"/>
        </w:rPr>
        <w:t>с.</w:t>
      </w:r>
    </w:p>
    <w:p w:rsidR="00F77338" w:rsidRPr="00F77338" w:rsidRDefault="00F77338" w:rsidP="00F773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F773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У роботі обґрунтовано теоретичні засади вивчення </w:t>
      </w:r>
      <w:proofErr w:type="spellStart"/>
      <w:r w:rsidRPr="00F773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антропоцентричних</w:t>
      </w:r>
      <w:proofErr w:type="spellEnd"/>
      <w:r w:rsidRPr="00F773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фразеологізмів у межах сучасної лінгвістичної парадигми; проаналізовано поняття фразеологізму й анімалістичного компонента в сучасному мовознавстві; з’ясовано сутність і структуру </w:t>
      </w:r>
      <w:proofErr w:type="spellStart"/>
      <w:r w:rsidRPr="00F773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зоонімного</w:t>
      </w:r>
      <w:proofErr w:type="spellEnd"/>
      <w:r w:rsidRPr="00F773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елемента у складі фразеологічних одиниць; розглянуто образи конкретних анімалістичних компонентів у межах </w:t>
      </w:r>
      <w:proofErr w:type="spellStart"/>
      <w:r w:rsidRPr="00F773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етнолінгвістичного</w:t>
      </w:r>
      <w:proofErr w:type="spellEnd"/>
      <w:r w:rsidRPr="00F773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підходу та концепти, що з ними асоціюються.</w:t>
      </w:r>
    </w:p>
    <w:p w:rsidR="00F77338" w:rsidRPr="00F77338" w:rsidRDefault="00F77338" w:rsidP="00F773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773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Виявлено </w:t>
      </w:r>
      <w:proofErr w:type="spellStart"/>
      <w:r w:rsidRPr="00F773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функційно</w:t>
      </w:r>
      <w:proofErr w:type="spellEnd"/>
      <w:r w:rsidRPr="00F773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-прагматичні особливості </w:t>
      </w:r>
      <w:proofErr w:type="spellStart"/>
      <w:r w:rsidRPr="00F773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антропоцентричних</w:t>
      </w:r>
      <w:proofErr w:type="spellEnd"/>
      <w:r w:rsidRPr="00F773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фразеологізмів із </w:t>
      </w:r>
      <w:proofErr w:type="spellStart"/>
      <w:r w:rsidRPr="00F773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зоонімним</w:t>
      </w:r>
      <w:proofErr w:type="spellEnd"/>
      <w:r w:rsidRPr="00F773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компонентом, визначено їхні </w:t>
      </w:r>
      <w:proofErr w:type="spellStart"/>
      <w:r w:rsidRPr="00F773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лінгвокультурні</w:t>
      </w:r>
      <w:proofErr w:type="spellEnd"/>
      <w:r w:rsidRPr="00F773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параметри та роль у відтворенні національної картини світу; установлено  основні типи оцінних значень і культурних конотацій, властивих цій групі фразеологізмів.</w:t>
      </w:r>
    </w:p>
    <w:p w:rsidR="00F77338" w:rsidRPr="00F77338" w:rsidRDefault="00F77338" w:rsidP="00F77338">
      <w:pPr>
        <w:tabs>
          <w:tab w:val="left" w:pos="709"/>
          <w:tab w:val="left" w:pos="1701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77338" w:rsidRPr="00F77338" w:rsidRDefault="00F77338" w:rsidP="00F773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F7733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Ключові</w:t>
      </w:r>
      <w:r w:rsidRPr="00F77338">
        <w:rPr>
          <w:rFonts w:ascii="Times New Roman" w:eastAsia="Calibri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Pr="00F7733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слова:</w:t>
      </w:r>
      <w:r w:rsidRPr="00F773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F773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анімалістичний компонента, 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антропоцентричність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фразеологічних одиниць, </w:t>
      </w:r>
      <w:proofErr w:type="spellStart"/>
      <w:r w:rsidRPr="00F773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зоонім</w:t>
      </w:r>
      <w:proofErr w:type="spellEnd"/>
      <w:r w:rsidRPr="00F773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національна картина світу, фразеологізм.</w:t>
      </w:r>
    </w:p>
    <w:p w:rsidR="00F77338" w:rsidRPr="00F77338" w:rsidRDefault="00F77338" w:rsidP="00F77338">
      <w:pPr>
        <w:tabs>
          <w:tab w:val="left" w:pos="709"/>
          <w:tab w:val="left" w:pos="1701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77338" w:rsidRPr="00F77338" w:rsidRDefault="00F77338" w:rsidP="00F773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</w:p>
    <w:p w:rsidR="00F77338" w:rsidRPr="00F77338" w:rsidRDefault="00F77338" w:rsidP="00F773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</w:p>
    <w:p w:rsidR="00F77338" w:rsidRPr="00F77338" w:rsidRDefault="00F77338" w:rsidP="00F773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</w:p>
    <w:p w:rsidR="00F77338" w:rsidRPr="00F77338" w:rsidRDefault="00F77338" w:rsidP="00F773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</w:p>
    <w:p w:rsidR="00F77338" w:rsidRDefault="00F77338" w:rsidP="00F773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</w:p>
    <w:p w:rsidR="00F77338" w:rsidRDefault="00F77338" w:rsidP="00F773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</w:p>
    <w:p w:rsidR="00F77338" w:rsidRPr="00F77338" w:rsidRDefault="00F77338" w:rsidP="00F773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</w:p>
    <w:p w:rsidR="00F77338" w:rsidRDefault="00F77338" w:rsidP="00F7733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:rsidR="00F77338" w:rsidRPr="00F77338" w:rsidRDefault="00F77338" w:rsidP="00F7733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bookmarkStart w:id="0" w:name="_GoBack"/>
      <w:bookmarkEnd w:id="0"/>
      <w:r w:rsidRPr="00F77338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lastRenderedPageBreak/>
        <w:t>ABSTRACT</w:t>
      </w:r>
    </w:p>
    <w:p w:rsidR="00F77338" w:rsidRPr="00F77338" w:rsidRDefault="00F77338" w:rsidP="00F773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</w:p>
    <w:p w:rsidR="00F77338" w:rsidRPr="00F77338" w:rsidRDefault="00F77338" w:rsidP="00F77338">
      <w:pPr>
        <w:tabs>
          <w:tab w:val="left" w:pos="709"/>
          <w:tab w:val="left" w:pos="170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Pankiv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, V. V.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Functional-pragmatic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and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linguocultural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dimensions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of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anthropocentric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phraseological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units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with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a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zoomorphic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component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: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master’s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qualification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paper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in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specialty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F773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035 </w:t>
      </w:r>
      <w:proofErr w:type="spellStart"/>
      <w:r w:rsidRPr="00F77338">
        <w:rPr>
          <w:rFonts w:ascii="Times New Roman" w:eastAsia="Times New Roman" w:hAnsi="Times New Roman" w:cs="Times New Roman"/>
          <w:sz w:val="28"/>
          <w:szCs w:val="28"/>
          <w:lang w:val="uk-UA"/>
        </w:rPr>
        <w:t>Philology</w:t>
      </w:r>
      <w:proofErr w:type="spellEnd"/>
      <w:r w:rsidRPr="00F773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Ternopil: Ternopil </w:t>
      </w:r>
      <w:proofErr w:type="spellStart"/>
      <w:r w:rsidRPr="00F77338">
        <w:rPr>
          <w:rFonts w:ascii="Times New Roman" w:eastAsia="Times New Roman" w:hAnsi="Times New Roman" w:cs="Times New Roman"/>
          <w:sz w:val="28"/>
          <w:szCs w:val="28"/>
          <w:lang w:val="uk-UA"/>
        </w:rPr>
        <w:t>Volodymyr</w:t>
      </w:r>
      <w:proofErr w:type="spellEnd"/>
      <w:r w:rsidRPr="00F773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Times New Roman" w:hAnsi="Times New Roman" w:cs="Times New Roman"/>
          <w:sz w:val="28"/>
          <w:szCs w:val="28"/>
          <w:lang w:val="uk-UA"/>
        </w:rPr>
        <w:t>Hnatiuk</w:t>
      </w:r>
      <w:proofErr w:type="spellEnd"/>
      <w:r w:rsidRPr="00F773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F773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Times New Roman" w:hAnsi="Times New Roman" w:cs="Times New Roman"/>
          <w:sz w:val="28"/>
          <w:szCs w:val="28"/>
          <w:lang w:val="uk-UA"/>
        </w:rPr>
        <w:t>Pedagogical</w:t>
      </w:r>
      <w:proofErr w:type="spellEnd"/>
      <w:r w:rsidRPr="00F773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University, 2025. 86 p.</w:t>
      </w:r>
    </w:p>
    <w:p w:rsidR="00F77338" w:rsidRPr="00F77338" w:rsidRDefault="00F77338" w:rsidP="00F773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The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paper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substantiates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the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theoretical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foundations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for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studying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anthropocentric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phraseological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units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within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the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framework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of the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modern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linguistic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paradigm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;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analyzes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the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concepts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of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phraseological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unit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and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animalistic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component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in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contemporary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linguistics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;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clarifies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the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essence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and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structure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of the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zoonymic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element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within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phraseological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units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;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examines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the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imagery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of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particular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animalistic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components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within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the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ethnolinguistic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approach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,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as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well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as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the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concepts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associated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with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them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.</w:t>
      </w:r>
    </w:p>
    <w:p w:rsidR="00F77338" w:rsidRPr="00F77338" w:rsidRDefault="00F77338" w:rsidP="00F773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The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study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identifies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the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functional-pragmatic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features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of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anthropocentric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phraseological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units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with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a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zoomorphic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component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,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determines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their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linguocultural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parameters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and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their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role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in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representing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the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national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worldview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;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establishes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the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main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types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of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evaluative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meanings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and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cultural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connotations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characteristic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of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this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group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of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phraseological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units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.</w:t>
      </w:r>
    </w:p>
    <w:p w:rsidR="00F77338" w:rsidRPr="00F77338" w:rsidRDefault="00F77338" w:rsidP="00F773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</w:p>
    <w:p w:rsidR="00F77338" w:rsidRPr="00F77338" w:rsidRDefault="00F77338" w:rsidP="00F773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F7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Keywords</w:t>
      </w:r>
      <w:proofErr w:type="spellEnd"/>
      <w:r w:rsidRPr="00F7733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:</w:t>
      </w:r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animalistic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component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,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anthropocentricity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of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phraseological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units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,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zoonym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,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national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worldview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, </w:t>
      </w:r>
      <w:proofErr w:type="spellStart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phraseologism</w:t>
      </w:r>
      <w:proofErr w:type="spellEnd"/>
      <w:r w:rsidRPr="00F77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.</w:t>
      </w:r>
    </w:p>
    <w:p w:rsidR="00323DC1" w:rsidRPr="00F77338" w:rsidRDefault="00323DC1">
      <w:pPr>
        <w:rPr>
          <w:lang w:val="uk-UA"/>
        </w:rPr>
      </w:pPr>
    </w:p>
    <w:sectPr w:rsidR="00323DC1" w:rsidRPr="00F77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59"/>
    <w:rsid w:val="00323DC1"/>
    <w:rsid w:val="00943C59"/>
    <w:rsid w:val="00F7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8D1CD-112F-44CD-B0BF-34BEAAA1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2</cp:revision>
  <dcterms:created xsi:type="dcterms:W3CDTF">2026-01-08T08:27:00Z</dcterms:created>
  <dcterms:modified xsi:type="dcterms:W3CDTF">2026-01-08T08:27:00Z</dcterms:modified>
</cp:coreProperties>
</file>