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60" w:lineRule="auto"/>
        <w:jc w:val="both"/>
        <w:rPr/>
      </w:pPr>
      <w:r w:rsidDel="00000000" w:rsidR="00000000" w:rsidRPr="00000000">
        <w:rPr>
          <w:rtl w:val="0"/>
        </w:rPr>
      </w:r>
    </w:p>
    <w:p w:rsidR="00000000" w:rsidDel="00000000" w:rsidP="00000000" w:rsidRDefault="00000000" w:rsidRPr="00000000" w14:paraId="00000002">
      <w:pPr>
        <w:spacing w:line="360" w:lineRule="auto"/>
        <w:ind w:firstLine="708"/>
        <w:jc w:val="center"/>
        <w:rPr>
          <w:sz w:val="32"/>
          <w:szCs w:val="32"/>
        </w:rPr>
      </w:pPr>
      <w:r w:rsidDel="00000000" w:rsidR="00000000" w:rsidRPr="00000000">
        <w:rPr>
          <w:b w:val="1"/>
          <w:bCs w:val="1"/>
          <w:sz w:val="32"/>
          <w:szCs w:val="32"/>
          <w:rtl w:val="0"/>
        </w:rPr>
        <w:t xml:space="preserve">Анотація</w:t>
      </w:r>
      <w:r w:rsidDel="00000000" w:rsidR="00000000" w:rsidRPr="00000000">
        <w:rPr>
          <w:rtl w:val="0"/>
        </w:rPr>
      </w:r>
    </w:p>
    <w:p w:rsidR="00000000" w:rsidDel="00000000" w:rsidP="00000000" w:rsidRDefault="00000000" w:rsidRPr="00000000" w14:paraId="00000003">
      <w:pPr>
        <w:ind w:firstLine="709"/>
        <w:jc w:val="both"/>
        <w:rPr>
          <w:b w:val="1"/>
          <w:bCs w:val="1"/>
        </w:rPr>
      </w:pPr>
      <w:r w:rsidDel="00000000" w:rsidR="00000000" w:rsidRPr="00000000">
        <w:rPr>
          <w:b w:val="1"/>
          <w:bCs w:val="1"/>
          <w:rtl w:val="0"/>
        </w:rPr>
        <w:t xml:space="preserve">Боднарчук Р.В. «Дидактичні завдання як засіб формування в учнів знань про металічні елементи та їх сполуки».</w:t>
      </w:r>
      <w:r w:rsidDel="00000000" w:rsidR="00000000" w:rsidRPr="00000000">
        <w:rPr>
          <w:rFonts w:ascii="Calibri" w:cs="Calibri" w:eastAsia="Calibri" w:hAnsi="Calibri"/>
          <w:sz w:val="22"/>
          <w:szCs w:val="22"/>
          <w:rtl w:val="0"/>
        </w:rPr>
        <w:t xml:space="preserve"> </w:t>
      </w:r>
      <w:r w:rsidDel="00000000" w:rsidR="00000000" w:rsidRPr="00000000">
        <w:rPr>
          <w:b w:val="1"/>
          <w:bCs w:val="1"/>
          <w:rtl w:val="0"/>
        </w:rPr>
        <w:t xml:space="preserve">Кваліфікаційна робота / Боднарчук Роман Васильович. ТНПУ імені Володимира Гнатюка, хім.-біол. ф-т, кафедра хімії та методики ї навчання; наук. кер. Гладюк М.М.  Тернопіль, 2025. 88 с.</w:t>
      </w:r>
    </w:p>
    <w:p w:rsidR="00000000" w:rsidDel="00000000" w:rsidP="00000000" w:rsidRDefault="00000000" w:rsidRPr="00000000" w14:paraId="00000004">
      <w:pPr>
        <w:ind w:firstLine="709"/>
        <w:jc w:val="both"/>
        <w:rPr/>
      </w:pPr>
      <w:r w:rsidDel="00000000" w:rsidR="00000000" w:rsidRPr="00000000">
        <w:rPr>
          <w:rtl w:val="0"/>
        </w:rPr>
        <w:t xml:space="preserve">Кваліфікаційна робота присвячена одній з актуальних проблем сьогодення – активізації пізнавальної діяльності школярів під час вивчення курсу неорганічної хімії. Предмет дослідження – </w:t>
      </w:r>
      <w:r w:rsidDel="00000000" w:rsidR="00000000" w:rsidRPr="00000000">
        <w:rPr>
          <w:color w:val="000000"/>
          <w:rtl w:val="0"/>
        </w:rPr>
        <w:t xml:space="preserve">пізнавальні завдання та методика їх використання в процесі вивчення металів у шкільному курсі неорганічної хімії. </w:t>
      </w:r>
      <w:r w:rsidDel="00000000" w:rsidR="00000000" w:rsidRPr="00000000">
        <w:rPr>
          <w:rtl w:val="0"/>
        </w:rPr>
        <w:t xml:space="preserve">В роботі обґрунтовується конструювання комплекту пізнавальних завдань, спрямованих на формування знань чотирьох блоків: про хімічний елемент, речовину, хімічну реакцію, хімічне виробництво.</w:t>
      </w:r>
    </w:p>
    <w:p w:rsidR="00000000" w:rsidDel="00000000" w:rsidP="00000000" w:rsidRDefault="00000000" w:rsidRPr="00000000" w14:paraId="00000005">
      <w:pPr>
        <w:ind w:firstLine="709"/>
        <w:jc w:val="both"/>
        <w:rPr>
          <w:b w:val="1"/>
          <w:bCs w:val="1"/>
        </w:rPr>
      </w:pPr>
      <w:r w:rsidDel="00000000" w:rsidR="00000000" w:rsidRPr="00000000">
        <w:rPr>
          <w:color w:val="000000"/>
          <w:rtl w:val="0"/>
        </w:rPr>
        <w:t xml:space="preserve">Проведений формувальний експеримент засвідчив ефективність розроблених завдань в плануванні та організації вчителем пізнавальної діяльності учнів на кожному етапі уроку, сприяють розвитку в них монологічного мовлення, а також вмінь здійснювати самоконтроль та самооцінку.</w:t>
      </w:r>
      <w:r w:rsidDel="00000000" w:rsidR="00000000" w:rsidRPr="00000000">
        <w:rPr>
          <w:rtl w:val="0"/>
        </w:rPr>
      </w:r>
    </w:p>
    <w:p w:rsidR="00000000" w:rsidDel="00000000" w:rsidP="00000000" w:rsidRDefault="00000000" w:rsidRPr="00000000" w14:paraId="00000006">
      <w:pPr>
        <w:ind w:firstLine="709"/>
        <w:jc w:val="both"/>
        <w:rPr/>
      </w:pPr>
      <w:r w:rsidDel="00000000" w:rsidR="00000000" w:rsidRPr="00000000">
        <w:rPr>
          <w:b w:val="1"/>
          <w:bCs w:val="1"/>
          <w:u w:val="single"/>
          <w:rtl w:val="0"/>
        </w:rPr>
        <w:t xml:space="preserve">Ключові слова:</w:t>
      </w:r>
      <w:r w:rsidDel="00000000" w:rsidR="00000000" w:rsidRPr="00000000">
        <w:rPr>
          <w:rtl w:val="0"/>
        </w:rPr>
        <w:t xml:space="preserve"> пізнавальна діяльність, пізнавальні завдання, багатокомпонентні завдання, розвиваючі технології.</w:t>
      </w:r>
    </w:p>
    <w:p w:rsidR="00000000" w:rsidDel="00000000" w:rsidP="00000000" w:rsidRDefault="00000000" w:rsidRPr="00000000" w14:paraId="00000007">
      <w:pPr>
        <w:ind w:firstLine="709"/>
        <w:jc w:val="both"/>
        <w:rPr>
          <w:b w:val="1"/>
          <w:bCs w:val="1"/>
        </w:rPr>
      </w:pPr>
      <w:r w:rsidDel="00000000" w:rsidR="00000000" w:rsidRPr="00000000">
        <w:rPr>
          <w:rtl w:val="0"/>
        </w:rPr>
      </w:r>
    </w:p>
    <w:p w:rsidR="00000000" w:rsidDel="00000000" w:rsidP="00000000" w:rsidRDefault="00000000" w:rsidRPr="00000000" w14:paraId="00000008">
      <w:pPr>
        <w:ind w:firstLine="709"/>
        <w:jc w:val="center"/>
        <w:rPr>
          <w:b w:val="1"/>
          <w:bCs w:val="1"/>
        </w:rPr>
      </w:pPr>
      <w:r w:rsidDel="00000000" w:rsidR="00000000" w:rsidRPr="00000000">
        <w:rPr>
          <w:b w:val="1"/>
          <w:bCs w:val="1"/>
          <w:rtl w:val="0"/>
        </w:rPr>
        <w:t xml:space="preserve">S</w:t>
      </w:r>
      <w:r w:rsidDel="00000000" w:rsidR="00000000" w:rsidRPr="00000000">
        <w:rPr>
          <w:b w:val="1"/>
          <w:bCs w:val="1"/>
          <w:sz w:val="22"/>
          <w:szCs w:val="22"/>
          <w:rtl w:val="0"/>
        </w:rPr>
        <w:t xml:space="preserve">UMMARY</w:t>
      </w:r>
      <w:r w:rsidDel="00000000" w:rsidR="00000000" w:rsidRPr="00000000">
        <w:rPr>
          <w:rtl w:val="0"/>
        </w:rPr>
      </w:r>
    </w:p>
    <w:p w:rsidR="00000000" w:rsidDel="00000000" w:rsidP="00000000" w:rsidRDefault="00000000" w:rsidRPr="00000000" w14:paraId="00000009">
      <w:pPr>
        <w:ind w:firstLine="709"/>
        <w:jc w:val="both"/>
        <w:rPr>
          <w:b w:val="1"/>
          <w:bCs w:val="1"/>
        </w:rPr>
      </w:pPr>
      <w:bookmarkStart w:colFirst="0" w:colLast="0" w:name="_er97xvxuil21" w:id="0"/>
      <w:bookmarkEnd w:id="0"/>
      <w:r w:rsidDel="00000000" w:rsidR="00000000" w:rsidRPr="00000000">
        <w:rPr>
          <w:b w:val="1"/>
          <w:bCs w:val="1"/>
          <w:rtl w:val="0"/>
        </w:rPr>
        <w:t xml:space="preserve">Bodnarchuk R.V. "Didactic tasks as a means of forming students' knowledge about metallic elements and their compounds/ Qualification thesis / Bodnarchuk Roman Vasyliovych; Ternopil Volodymyr Hnatiuk National Pedagogical University, chem-bio.dept, Department of Chemistry and Methods of Teaching; supervisor Hladiuk M.M. Ternopіl, 2025. 88 p.</w:t>
      </w:r>
    </w:p>
    <w:p w:rsidR="00000000" w:rsidDel="00000000" w:rsidP="00000000" w:rsidRDefault="00000000" w:rsidRPr="00000000" w14:paraId="0000000A">
      <w:pPr>
        <w:ind w:firstLine="709"/>
        <w:jc w:val="both"/>
        <w:rPr/>
      </w:pPr>
      <w:r w:rsidDel="00000000" w:rsidR="00000000" w:rsidRPr="00000000">
        <w:rPr>
          <w:rtl w:val="0"/>
        </w:rPr>
        <w:t xml:space="preserve">The master's thesis is devoted to one of the current problems of today - the activation of cognitive activity of schoolchildren during the study of the course of inorganic chemistry. The subject of the study is cognitive tasks and the methodology for their use in the process of studying metals in the school course of inorganic chemistry. The work justifies the construction of a set of cognitive tasks aimed at the formation of knowledge of four blocks: about a chemical element, a substance, a chemical reaction, and chemical production.knowledge about nature.</w:t>
      </w:r>
    </w:p>
    <w:p w:rsidR="00000000" w:rsidDel="00000000" w:rsidP="00000000" w:rsidRDefault="00000000" w:rsidRPr="00000000" w14:paraId="0000000B">
      <w:pPr>
        <w:ind w:firstLine="709"/>
        <w:jc w:val="both"/>
        <w:rPr/>
      </w:pPr>
      <w:r w:rsidDel="00000000" w:rsidR="00000000" w:rsidRPr="00000000">
        <w:rPr>
          <w:rtl w:val="0"/>
        </w:rPr>
        <w:t xml:space="preserve">The conducted formative experiment demonstrated the effectiveness of the developed tasks in the planning and organization by the teacher of students' cognitive activity at each stage of the lesson, contributing to the development of monologue speech in them, as well as the ability to exercise self-control and self-assessment.</w:t>
      </w:r>
    </w:p>
    <w:p w:rsidR="00000000" w:rsidDel="00000000" w:rsidP="00000000" w:rsidRDefault="00000000" w:rsidRPr="00000000" w14:paraId="0000000C">
      <w:pPr>
        <w:ind w:firstLine="709"/>
        <w:jc w:val="both"/>
        <w:rPr>
          <w:sz w:val="20"/>
          <w:szCs w:val="20"/>
        </w:rPr>
      </w:pPr>
      <w:r w:rsidDel="00000000" w:rsidR="00000000" w:rsidRPr="00000000">
        <w:rPr>
          <w:b w:val="1"/>
          <w:bCs w:val="1"/>
          <w:u w:val="single"/>
          <w:rtl w:val="0"/>
        </w:rPr>
        <w:t xml:space="preserve">Key words</w:t>
      </w:r>
      <w:r w:rsidDel="00000000" w:rsidR="00000000" w:rsidRPr="00000000">
        <w:rPr>
          <w:u w:val="single"/>
          <w:rtl w:val="0"/>
        </w:rPr>
        <w:t xml:space="preserve">:</w:t>
      </w:r>
      <w:r w:rsidDel="00000000" w:rsidR="00000000" w:rsidRPr="00000000">
        <w:rPr>
          <w:rtl w:val="0"/>
        </w:rPr>
        <w:t xml:space="preserve"> cognitive activity, cognitive tasks, multi-component tasks, developmental technologies.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