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37C5E" w14:textId="77777777" w:rsidR="00976729" w:rsidRPr="00EA4C47" w:rsidRDefault="00976729" w:rsidP="00976729">
      <w:pPr>
        <w:spacing w:after="200" w:line="360" w:lineRule="auto"/>
        <w:jc w:val="center"/>
        <w:rPr>
          <w:rFonts w:ascii="Times New Roman" w:eastAsia="Calibri" w:hAnsi="Times New Roman" w:cs="Times New Roman"/>
          <w:b/>
          <w:sz w:val="28"/>
          <w:szCs w:val="28"/>
        </w:rPr>
      </w:pPr>
      <w:r w:rsidRPr="00EA4C47">
        <w:rPr>
          <w:rFonts w:ascii="Times New Roman" w:eastAsia="Calibri" w:hAnsi="Times New Roman" w:cs="Times New Roman"/>
          <w:b/>
          <w:sz w:val="28"/>
          <w:szCs w:val="28"/>
        </w:rPr>
        <w:t xml:space="preserve">АНОТАЦІЯ </w:t>
      </w:r>
    </w:p>
    <w:p w14:paraId="381715B1" w14:textId="39597255" w:rsidR="00976729" w:rsidRPr="00976729" w:rsidRDefault="00976729" w:rsidP="003A16DE">
      <w:pPr>
        <w:spacing w:after="0" w:line="240" w:lineRule="auto"/>
        <w:ind w:firstLine="709"/>
        <w:jc w:val="both"/>
        <w:rPr>
          <w:rFonts w:ascii="Times New Roman" w:hAnsi="Times New Roman" w:cs="Times New Roman"/>
          <w:b/>
          <w:noProof/>
          <w:sz w:val="28"/>
          <w:szCs w:val="28"/>
        </w:rPr>
      </w:pPr>
      <w:r>
        <w:rPr>
          <w:rFonts w:ascii="Times New Roman" w:eastAsia="Calibri" w:hAnsi="Times New Roman" w:cs="Times New Roman"/>
          <w:b/>
          <w:sz w:val="28"/>
          <w:szCs w:val="28"/>
        </w:rPr>
        <w:t>Леськів О. М.</w:t>
      </w:r>
      <w:r w:rsidRPr="00EA4C47">
        <w:rPr>
          <w:rFonts w:ascii="Times New Roman" w:eastAsia="Calibri" w:hAnsi="Times New Roman" w:cs="Times New Roman"/>
          <w:b/>
          <w:sz w:val="28"/>
          <w:szCs w:val="28"/>
        </w:rPr>
        <w:t xml:space="preserve">  </w:t>
      </w:r>
      <w:r>
        <w:rPr>
          <w:rFonts w:ascii="Times New Roman" w:hAnsi="Times New Roman" w:cs="Times New Roman"/>
          <w:b/>
          <w:noProof/>
          <w:sz w:val="28"/>
          <w:szCs w:val="28"/>
        </w:rPr>
        <w:t xml:space="preserve">Суецька криза у геополітиці близькосхідних та світових держав. </w:t>
      </w:r>
      <w:r w:rsidR="00581A4D">
        <w:rPr>
          <w:rFonts w:ascii="Times New Roman" w:hAnsi="Times New Roman" w:cs="Times New Roman"/>
          <w:b/>
          <w:noProof/>
          <w:sz w:val="28"/>
          <w:szCs w:val="28"/>
        </w:rPr>
        <w:t>Тернопільський національний педагогічний університет ім.</w:t>
      </w:r>
      <w:r w:rsidR="005908C2">
        <w:rPr>
          <w:rFonts w:ascii="Times New Roman" w:hAnsi="Times New Roman" w:cs="Times New Roman"/>
          <w:b/>
          <w:noProof/>
          <w:sz w:val="28"/>
          <w:szCs w:val="28"/>
        </w:rPr>
        <w:t> </w:t>
      </w:r>
      <w:r w:rsidR="00581A4D">
        <w:rPr>
          <w:rFonts w:ascii="Times New Roman" w:hAnsi="Times New Roman" w:cs="Times New Roman"/>
          <w:b/>
          <w:noProof/>
          <w:sz w:val="28"/>
          <w:szCs w:val="28"/>
        </w:rPr>
        <w:t>В.</w:t>
      </w:r>
      <w:r w:rsidR="005908C2">
        <w:rPr>
          <w:rFonts w:ascii="Times New Roman" w:hAnsi="Times New Roman" w:cs="Times New Roman"/>
          <w:b/>
          <w:noProof/>
          <w:sz w:val="28"/>
          <w:szCs w:val="28"/>
        </w:rPr>
        <w:t> </w:t>
      </w:r>
      <w:r w:rsidR="00581A4D">
        <w:rPr>
          <w:rFonts w:ascii="Times New Roman" w:hAnsi="Times New Roman" w:cs="Times New Roman"/>
          <w:b/>
          <w:noProof/>
          <w:sz w:val="28"/>
          <w:szCs w:val="28"/>
        </w:rPr>
        <w:t xml:space="preserve">Гнатюка. </w:t>
      </w:r>
      <w:r w:rsidRPr="00EA4C47">
        <w:rPr>
          <w:rFonts w:ascii="Times New Roman" w:eastAsia="Calibri" w:hAnsi="Times New Roman" w:cs="Times New Roman"/>
          <w:b/>
          <w:sz w:val="28"/>
          <w:szCs w:val="28"/>
        </w:rPr>
        <w:t>Тернопіль, 20</w:t>
      </w:r>
      <w:r>
        <w:rPr>
          <w:rFonts w:ascii="Times New Roman" w:eastAsia="Calibri" w:hAnsi="Times New Roman" w:cs="Times New Roman"/>
          <w:b/>
          <w:sz w:val="28"/>
          <w:szCs w:val="28"/>
        </w:rPr>
        <w:t>25</w:t>
      </w:r>
      <w:r w:rsidRPr="00EA4C47">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9</w:t>
      </w:r>
      <w:r w:rsidR="00810AF3">
        <w:rPr>
          <w:rFonts w:ascii="Times New Roman" w:eastAsia="Calibri" w:hAnsi="Times New Roman" w:cs="Times New Roman"/>
          <w:b/>
          <w:sz w:val="28"/>
          <w:szCs w:val="28"/>
        </w:rPr>
        <w:t>2</w:t>
      </w:r>
      <w:r w:rsidRPr="00EA4C47">
        <w:rPr>
          <w:rFonts w:ascii="Times New Roman" w:eastAsia="Calibri" w:hAnsi="Times New Roman" w:cs="Times New Roman"/>
          <w:b/>
          <w:sz w:val="28"/>
          <w:szCs w:val="28"/>
        </w:rPr>
        <w:t xml:space="preserve"> с. </w:t>
      </w:r>
    </w:p>
    <w:p w14:paraId="0801AD64" w14:textId="46C454E7" w:rsidR="00581A4D" w:rsidRDefault="00976729" w:rsidP="003A16DE">
      <w:pPr>
        <w:spacing w:after="0" w:line="240" w:lineRule="auto"/>
        <w:ind w:firstLine="709"/>
        <w:jc w:val="both"/>
        <w:rPr>
          <w:rFonts w:ascii="Times New Roman" w:eastAsia="Times New Roman" w:hAnsi="Times New Roman" w:cs="Times New Roman"/>
          <w:sz w:val="28"/>
          <w:szCs w:val="28"/>
          <w:lang w:eastAsia="ru-RU"/>
        </w:rPr>
      </w:pPr>
      <w:r w:rsidRPr="00EA4C47">
        <w:rPr>
          <w:rFonts w:ascii="Times New Roman" w:eastAsia="Times New Roman" w:hAnsi="Times New Roman" w:cs="Times New Roman"/>
          <w:sz w:val="28"/>
          <w:szCs w:val="28"/>
          <w:lang w:eastAsia="ru-RU"/>
        </w:rPr>
        <w:t xml:space="preserve">У </w:t>
      </w:r>
      <w:r>
        <w:rPr>
          <w:rFonts w:ascii="Times New Roman" w:eastAsia="Times New Roman" w:hAnsi="Times New Roman" w:cs="Times New Roman"/>
          <w:sz w:val="28"/>
          <w:szCs w:val="28"/>
          <w:lang w:eastAsia="ru-RU"/>
        </w:rPr>
        <w:t>кваліфікаційній</w:t>
      </w:r>
      <w:r w:rsidRPr="00EA4C47">
        <w:rPr>
          <w:rFonts w:ascii="Times New Roman" w:eastAsia="Times New Roman" w:hAnsi="Times New Roman" w:cs="Times New Roman"/>
          <w:sz w:val="28"/>
          <w:szCs w:val="28"/>
          <w:lang w:eastAsia="ru-RU"/>
        </w:rPr>
        <w:t xml:space="preserve"> роботі здійснено комплексне наукове дослідження</w:t>
      </w:r>
      <w:r w:rsidR="00581A4D">
        <w:rPr>
          <w:rFonts w:ascii="Times New Roman" w:eastAsia="Times New Roman" w:hAnsi="Times New Roman" w:cs="Times New Roman"/>
          <w:sz w:val="28"/>
          <w:szCs w:val="28"/>
          <w:lang w:eastAsia="ru-RU"/>
        </w:rPr>
        <w:t>, присвячене</w:t>
      </w:r>
      <w:r w:rsidRPr="00EA4C4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передумов</w:t>
      </w:r>
      <w:r w:rsidR="00581A4D">
        <w:rPr>
          <w:rFonts w:ascii="Times New Roman" w:eastAsia="Times New Roman" w:hAnsi="Times New Roman" w:cs="Times New Roman"/>
          <w:sz w:val="28"/>
          <w:szCs w:val="28"/>
          <w:lang w:eastAsia="ru-RU"/>
        </w:rPr>
        <w:t>ам</w:t>
      </w:r>
      <w:r>
        <w:rPr>
          <w:rFonts w:ascii="Times New Roman" w:eastAsia="Times New Roman" w:hAnsi="Times New Roman" w:cs="Times New Roman"/>
          <w:sz w:val="28"/>
          <w:szCs w:val="28"/>
          <w:lang w:eastAsia="ru-RU"/>
        </w:rPr>
        <w:t>, причин</w:t>
      </w:r>
      <w:r w:rsidR="00581A4D">
        <w:rPr>
          <w:rFonts w:ascii="Times New Roman" w:eastAsia="Times New Roman" w:hAnsi="Times New Roman" w:cs="Times New Roman"/>
          <w:sz w:val="28"/>
          <w:szCs w:val="28"/>
          <w:lang w:eastAsia="ru-RU"/>
        </w:rPr>
        <w:t>ам</w:t>
      </w:r>
      <w:r>
        <w:rPr>
          <w:rFonts w:ascii="Times New Roman" w:eastAsia="Times New Roman" w:hAnsi="Times New Roman" w:cs="Times New Roman"/>
          <w:sz w:val="28"/>
          <w:szCs w:val="28"/>
          <w:lang w:eastAsia="ru-RU"/>
        </w:rPr>
        <w:t>, ходу та наслідк</w:t>
      </w:r>
      <w:r w:rsidR="00581A4D">
        <w:rPr>
          <w:rFonts w:ascii="Times New Roman" w:eastAsia="Times New Roman" w:hAnsi="Times New Roman" w:cs="Times New Roman"/>
          <w:sz w:val="28"/>
          <w:szCs w:val="28"/>
          <w:lang w:eastAsia="ru-RU"/>
        </w:rPr>
        <w:t>ам</w:t>
      </w:r>
      <w:r>
        <w:rPr>
          <w:rFonts w:ascii="Times New Roman" w:eastAsia="Times New Roman" w:hAnsi="Times New Roman" w:cs="Times New Roman"/>
          <w:sz w:val="28"/>
          <w:szCs w:val="28"/>
          <w:lang w:eastAsia="ru-RU"/>
        </w:rPr>
        <w:t xml:space="preserve"> Суецької кризи</w:t>
      </w:r>
      <w:r w:rsidR="00581A4D">
        <w:rPr>
          <w:rFonts w:ascii="Times New Roman" w:eastAsia="Times New Roman" w:hAnsi="Times New Roman" w:cs="Times New Roman"/>
          <w:sz w:val="28"/>
          <w:szCs w:val="28"/>
          <w:lang w:eastAsia="ru-RU"/>
        </w:rPr>
        <w:t xml:space="preserve"> 1956 р.</w:t>
      </w:r>
    </w:p>
    <w:p w14:paraId="463BC01E" w14:textId="1A89CE55" w:rsidR="00BC41CD" w:rsidRDefault="00581A4D" w:rsidP="003A16DE">
      <w:pPr>
        <w:pStyle w:val="a3"/>
        <w:spacing w:before="0" w:beforeAutospacing="0" w:after="0" w:afterAutospacing="0"/>
        <w:jc w:val="both"/>
        <w:rPr>
          <w:rFonts w:eastAsia="Calibri"/>
          <w:sz w:val="28"/>
          <w:szCs w:val="28"/>
        </w:rPr>
      </w:pPr>
      <w:r>
        <w:rPr>
          <w:sz w:val="28"/>
          <w:szCs w:val="28"/>
          <w:lang w:eastAsia="ru-RU"/>
        </w:rPr>
        <w:t xml:space="preserve">На основі джерельної бази та спеціалізованої історіографічної літератури </w:t>
      </w:r>
      <w:r w:rsidRPr="00B7083C">
        <w:rPr>
          <w:sz w:val="28"/>
          <w:szCs w:val="28"/>
        </w:rPr>
        <w:t>дослід</w:t>
      </w:r>
      <w:r>
        <w:rPr>
          <w:sz w:val="28"/>
          <w:szCs w:val="28"/>
        </w:rPr>
        <w:t>жено</w:t>
      </w:r>
      <w:r w:rsidRPr="00B7083C">
        <w:rPr>
          <w:sz w:val="28"/>
          <w:szCs w:val="28"/>
        </w:rPr>
        <w:t xml:space="preserve"> роль Суецького каналу, як торгового маршруту</w:t>
      </w:r>
      <w:r>
        <w:rPr>
          <w:sz w:val="28"/>
          <w:szCs w:val="28"/>
        </w:rPr>
        <w:t xml:space="preserve">, </w:t>
      </w:r>
      <w:r w:rsidRPr="00B7083C">
        <w:rPr>
          <w:sz w:val="28"/>
          <w:szCs w:val="28"/>
        </w:rPr>
        <w:t>вивч</w:t>
      </w:r>
      <w:r>
        <w:rPr>
          <w:sz w:val="28"/>
          <w:szCs w:val="28"/>
        </w:rPr>
        <w:t>ено</w:t>
      </w:r>
      <w:r w:rsidRPr="00B7083C">
        <w:rPr>
          <w:sz w:val="28"/>
          <w:szCs w:val="28"/>
        </w:rPr>
        <w:t xml:space="preserve"> геополітичні інтереси Великої Британії, Франції, США, СРСР під час кризи</w:t>
      </w:r>
      <w:r>
        <w:rPr>
          <w:sz w:val="28"/>
          <w:szCs w:val="28"/>
        </w:rPr>
        <w:t xml:space="preserve">, проаналізовано </w:t>
      </w:r>
      <w:r w:rsidRPr="00B7083C">
        <w:rPr>
          <w:sz w:val="28"/>
          <w:szCs w:val="28"/>
        </w:rPr>
        <w:t>міжнародну реакцію на Суецьку кризу</w:t>
      </w:r>
      <w:r>
        <w:rPr>
          <w:sz w:val="28"/>
          <w:szCs w:val="28"/>
        </w:rPr>
        <w:t>, з</w:t>
      </w:r>
      <w:r w:rsidRPr="00581A4D">
        <w:rPr>
          <w:sz w:val="28"/>
          <w:szCs w:val="28"/>
        </w:rPr>
        <w:t>’</w:t>
      </w:r>
      <w:r>
        <w:rPr>
          <w:sz w:val="28"/>
          <w:szCs w:val="28"/>
        </w:rPr>
        <w:t>ясовано</w:t>
      </w:r>
      <w:r w:rsidRPr="00123B1F">
        <w:rPr>
          <w:sz w:val="28"/>
          <w:szCs w:val="28"/>
        </w:rPr>
        <w:t xml:space="preserve"> наслідки Суецької кризи для арабського світу та </w:t>
      </w:r>
      <w:r w:rsidRPr="00581A4D">
        <w:rPr>
          <w:sz w:val="28"/>
          <w:szCs w:val="28"/>
        </w:rPr>
        <w:t>системи міжнародних відносин у близькосхідному регіоні в другій половині ХХ ст</w:t>
      </w:r>
      <w:r w:rsidRPr="00123B1F">
        <w:rPr>
          <w:sz w:val="28"/>
          <w:szCs w:val="28"/>
        </w:rPr>
        <w:t>.</w:t>
      </w:r>
      <w:r>
        <w:rPr>
          <w:sz w:val="28"/>
          <w:szCs w:val="28"/>
        </w:rPr>
        <w:t xml:space="preserve"> </w:t>
      </w:r>
      <w:r>
        <w:rPr>
          <w:sz w:val="28"/>
          <w:szCs w:val="28"/>
          <w:lang w:val="ru-RU" w:eastAsia="ru-RU"/>
        </w:rPr>
        <w:t>Доведено</w:t>
      </w:r>
      <w:r w:rsidR="00976729" w:rsidRPr="00EA4C47">
        <w:rPr>
          <w:rFonts w:eastAsia="Calibri"/>
          <w:sz w:val="28"/>
          <w:szCs w:val="28"/>
        </w:rPr>
        <w:t xml:space="preserve">, </w:t>
      </w:r>
      <w:r>
        <w:rPr>
          <w:rFonts w:eastAsia="Calibri"/>
          <w:sz w:val="28"/>
          <w:szCs w:val="28"/>
          <w:lang w:val="ru-RU"/>
        </w:rPr>
        <w:t xml:space="preserve">що </w:t>
      </w:r>
      <w:r w:rsidR="00976729">
        <w:rPr>
          <w:rFonts w:eastAsia="Calibri"/>
          <w:sz w:val="28"/>
          <w:szCs w:val="28"/>
        </w:rPr>
        <w:t>Г</w:t>
      </w:r>
      <w:r>
        <w:rPr>
          <w:rFonts w:eastAsia="Calibri"/>
          <w:sz w:val="28"/>
          <w:szCs w:val="28"/>
          <w:lang w:val="ru-RU"/>
        </w:rPr>
        <w:t>. А.</w:t>
      </w:r>
      <w:r w:rsidR="00976729">
        <w:rPr>
          <w:rFonts w:eastAsia="Calibri"/>
          <w:sz w:val="28"/>
          <w:szCs w:val="28"/>
        </w:rPr>
        <w:t xml:space="preserve"> Насер проводив антизахідну та антиізраїльську політику</w:t>
      </w:r>
      <w:r>
        <w:rPr>
          <w:rFonts w:eastAsia="Calibri"/>
          <w:sz w:val="28"/>
          <w:szCs w:val="28"/>
          <w:lang w:val="ru-RU"/>
        </w:rPr>
        <w:t>,</w:t>
      </w:r>
      <w:r w:rsidR="00BC41CD">
        <w:rPr>
          <w:rFonts w:eastAsia="Calibri"/>
          <w:sz w:val="28"/>
          <w:szCs w:val="28"/>
        </w:rPr>
        <w:t xml:space="preserve"> </w:t>
      </w:r>
      <w:r>
        <w:rPr>
          <w:rFonts w:eastAsia="Calibri"/>
          <w:sz w:val="28"/>
          <w:szCs w:val="28"/>
          <w:lang w:val="ru-RU"/>
        </w:rPr>
        <w:t>відтак Су</w:t>
      </w:r>
      <w:r w:rsidR="00BC41CD">
        <w:rPr>
          <w:rFonts w:eastAsia="Calibri"/>
          <w:sz w:val="28"/>
          <w:szCs w:val="28"/>
        </w:rPr>
        <w:t>ецька криза прискорила розпад колоніальної системи і сприяла розвитку панарабського руху.</w:t>
      </w:r>
    </w:p>
    <w:p w14:paraId="1AB54187" w14:textId="5C425D60" w:rsidR="00976729" w:rsidRPr="005908C2" w:rsidRDefault="00976729" w:rsidP="003A16DE">
      <w:pPr>
        <w:spacing w:after="200" w:line="240" w:lineRule="auto"/>
        <w:ind w:firstLine="709"/>
        <w:jc w:val="both"/>
        <w:rPr>
          <w:rFonts w:ascii="Times New Roman" w:eastAsia="Calibri" w:hAnsi="Times New Roman" w:cs="Times New Roman"/>
          <w:sz w:val="28"/>
          <w:szCs w:val="28"/>
        </w:rPr>
      </w:pPr>
      <w:r w:rsidRPr="00EA4C47">
        <w:rPr>
          <w:rFonts w:ascii="Times New Roman" w:eastAsia="Calibri" w:hAnsi="Times New Roman" w:cs="Times New Roman"/>
          <w:b/>
          <w:sz w:val="28"/>
          <w:szCs w:val="28"/>
        </w:rPr>
        <w:t xml:space="preserve">Ключові слова: </w:t>
      </w:r>
      <w:r w:rsidR="00BC41CD">
        <w:rPr>
          <w:rFonts w:ascii="Times New Roman" w:eastAsia="Calibri" w:hAnsi="Times New Roman" w:cs="Times New Roman"/>
          <w:sz w:val="28"/>
          <w:szCs w:val="28"/>
        </w:rPr>
        <w:t>Суецький канал</w:t>
      </w:r>
      <w:r>
        <w:rPr>
          <w:rFonts w:ascii="Times New Roman" w:eastAsia="Calibri" w:hAnsi="Times New Roman" w:cs="Times New Roman"/>
          <w:sz w:val="28"/>
          <w:szCs w:val="28"/>
        </w:rPr>
        <w:t>,</w:t>
      </w:r>
      <w:r w:rsidR="00BC41CD">
        <w:rPr>
          <w:rFonts w:ascii="Times New Roman" w:eastAsia="Calibri" w:hAnsi="Times New Roman" w:cs="Times New Roman"/>
          <w:sz w:val="28"/>
          <w:szCs w:val="28"/>
        </w:rPr>
        <w:t xml:space="preserve"> націоналізація, Гамаль Абдель Насер, </w:t>
      </w:r>
      <w:r w:rsidR="00BC41CD" w:rsidRPr="005908C2">
        <w:rPr>
          <w:rFonts w:ascii="Times New Roman" w:eastAsia="Calibri" w:hAnsi="Times New Roman" w:cs="Times New Roman"/>
          <w:sz w:val="28"/>
          <w:szCs w:val="28"/>
        </w:rPr>
        <w:t xml:space="preserve">операція «Кадеш», </w:t>
      </w:r>
      <w:r w:rsidR="005908C2" w:rsidRPr="005908C2">
        <w:rPr>
          <w:rFonts w:ascii="Times New Roman" w:hAnsi="Times New Roman" w:cs="Times New Roman"/>
          <w:sz w:val="28"/>
          <w:szCs w:val="28"/>
        </w:rPr>
        <w:t>Велико</w:t>
      </w:r>
      <w:r w:rsidR="005908C2">
        <w:rPr>
          <w:rFonts w:ascii="Times New Roman" w:hAnsi="Times New Roman" w:cs="Times New Roman"/>
          <w:sz w:val="28"/>
          <w:szCs w:val="28"/>
        </w:rPr>
        <w:t>б</w:t>
      </w:r>
      <w:r w:rsidR="005908C2" w:rsidRPr="005908C2">
        <w:rPr>
          <w:rFonts w:ascii="Times New Roman" w:hAnsi="Times New Roman" w:cs="Times New Roman"/>
          <w:sz w:val="28"/>
          <w:szCs w:val="28"/>
        </w:rPr>
        <w:t>ритані</w:t>
      </w:r>
      <w:r w:rsidR="005908C2">
        <w:rPr>
          <w:rFonts w:ascii="Times New Roman" w:hAnsi="Times New Roman" w:cs="Times New Roman"/>
          <w:sz w:val="28"/>
          <w:szCs w:val="28"/>
        </w:rPr>
        <w:t>я,</w:t>
      </w:r>
      <w:r w:rsidR="005908C2" w:rsidRPr="005908C2">
        <w:rPr>
          <w:rFonts w:ascii="Times New Roman" w:hAnsi="Times New Roman" w:cs="Times New Roman"/>
          <w:sz w:val="28"/>
          <w:szCs w:val="28"/>
        </w:rPr>
        <w:t xml:space="preserve"> Франці</w:t>
      </w:r>
      <w:r w:rsidR="005908C2">
        <w:rPr>
          <w:rFonts w:ascii="Times New Roman" w:hAnsi="Times New Roman" w:cs="Times New Roman"/>
          <w:sz w:val="28"/>
          <w:szCs w:val="28"/>
        </w:rPr>
        <w:t>я</w:t>
      </w:r>
      <w:r w:rsidR="005908C2" w:rsidRPr="005908C2">
        <w:rPr>
          <w:rFonts w:ascii="Times New Roman" w:hAnsi="Times New Roman" w:cs="Times New Roman"/>
          <w:sz w:val="28"/>
          <w:szCs w:val="28"/>
        </w:rPr>
        <w:t>, США, СРСР</w:t>
      </w:r>
      <w:r w:rsidR="003A16DE">
        <w:rPr>
          <w:rFonts w:ascii="Times New Roman" w:eastAsia="Calibri" w:hAnsi="Times New Roman" w:cs="Times New Roman"/>
          <w:sz w:val="28"/>
          <w:szCs w:val="28"/>
        </w:rPr>
        <w:t>,</w:t>
      </w:r>
      <w:r w:rsidR="003A16DE" w:rsidRPr="003A16DE">
        <w:rPr>
          <w:rFonts w:ascii="Times New Roman" w:eastAsia="Calibri" w:hAnsi="Times New Roman" w:cs="Times New Roman"/>
          <w:sz w:val="28"/>
          <w:szCs w:val="28"/>
        </w:rPr>
        <w:t xml:space="preserve"> </w:t>
      </w:r>
      <w:r w:rsidR="003A16DE" w:rsidRPr="005908C2">
        <w:rPr>
          <w:rFonts w:ascii="Times New Roman" w:eastAsia="Calibri" w:hAnsi="Times New Roman" w:cs="Times New Roman"/>
          <w:sz w:val="28"/>
          <w:szCs w:val="28"/>
        </w:rPr>
        <w:t>ООН</w:t>
      </w:r>
      <w:r w:rsidR="003A16DE">
        <w:rPr>
          <w:rFonts w:ascii="Times New Roman" w:eastAsia="Calibri" w:hAnsi="Times New Roman" w:cs="Times New Roman"/>
          <w:sz w:val="28"/>
          <w:szCs w:val="28"/>
        </w:rPr>
        <w:t>, дипломатія.</w:t>
      </w:r>
    </w:p>
    <w:p w14:paraId="54BBB432" w14:textId="77777777" w:rsidR="003A16DE" w:rsidRPr="00392B5E" w:rsidRDefault="003A16DE" w:rsidP="00A60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8"/>
          <w:szCs w:val="28"/>
          <w:lang w:eastAsia="ru-RU"/>
        </w:rPr>
      </w:pPr>
    </w:p>
    <w:p w14:paraId="369F9110" w14:textId="75B5A65A" w:rsidR="00976729" w:rsidRPr="007A0AC2" w:rsidRDefault="00976729" w:rsidP="00A60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8"/>
          <w:szCs w:val="28"/>
          <w:lang w:eastAsia="ru-RU"/>
        </w:rPr>
      </w:pPr>
      <w:r w:rsidRPr="00EA4C47">
        <w:rPr>
          <w:rFonts w:ascii="Times New Roman" w:eastAsia="Times New Roman" w:hAnsi="Times New Roman" w:cs="Times New Roman"/>
          <w:b/>
          <w:sz w:val="28"/>
          <w:szCs w:val="28"/>
          <w:lang w:val="en" w:eastAsia="ru-RU"/>
        </w:rPr>
        <w:t>SUMMARY</w:t>
      </w:r>
    </w:p>
    <w:p w14:paraId="228CF56C" w14:textId="20551751" w:rsidR="00976729" w:rsidRPr="00A605E4" w:rsidRDefault="00976729" w:rsidP="00A60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sz w:val="28"/>
          <w:szCs w:val="28"/>
          <w:lang w:val="en-US" w:eastAsia="ru-RU"/>
        </w:rPr>
      </w:pPr>
      <w:r w:rsidRPr="00A605E4">
        <w:rPr>
          <w:rFonts w:ascii="Times New Roman" w:eastAsia="Times New Roman" w:hAnsi="Times New Roman" w:cs="Times New Roman"/>
          <w:b/>
          <w:sz w:val="28"/>
          <w:szCs w:val="28"/>
          <w:lang w:val="en-US" w:eastAsia="ru-RU"/>
        </w:rPr>
        <w:t xml:space="preserve">Leskiv O. M. </w:t>
      </w:r>
      <w:r w:rsidR="00A605E4" w:rsidRPr="00A605E4">
        <w:rPr>
          <w:rFonts w:ascii="Times New Roman" w:hAnsi="Times New Roman" w:cs="Times New Roman"/>
          <w:b/>
          <w:sz w:val="28"/>
          <w:szCs w:val="28"/>
          <w:lang w:val="en-US"/>
        </w:rPr>
        <w:t>The Suez Crisis in the Geopolitics of Middle Eastern and World countries</w:t>
      </w:r>
      <w:r w:rsidRPr="00A605E4">
        <w:rPr>
          <w:rFonts w:ascii="Times New Roman" w:eastAsia="Times New Roman" w:hAnsi="Times New Roman" w:cs="Times New Roman"/>
          <w:b/>
          <w:sz w:val="28"/>
          <w:szCs w:val="28"/>
          <w:lang w:val="en-US" w:eastAsia="ru-RU"/>
        </w:rPr>
        <w:t xml:space="preserve">. </w:t>
      </w:r>
      <w:r w:rsidR="002A7EBB">
        <w:rPr>
          <w:rFonts w:ascii="Times New Roman" w:eastAsia="Times New Roman" w:hAnsi="Times New Roman" w:cs="Times New Roman"/>
          <w:b/>
          <w:sz w:val="28"/>
          <w:szCs w:val="28"/>
          <w:lang w:val="en-US" w:eastAsia="ru-RU"/>
        </w:rPr>
        <w:t xml:space="preserve">V. Hnatiuk </w:t>
      </w:r>
      <w:r w:rsidR="00AC1127">
        <w:rPr>
          <w:rFonts w:ascii="Times New Roman" w:eastAsia="Times New Roman" w:hAnsi="Times New Roman" w:cs="Times New Roman"/>
          <w:b/>
          <w:sz w:val="28"/>
          <w:szCs w:val="28"/>
          <w:lang w:val="en-US" w:eastAsia="ru-RU"/>
        </w:rPr>
        <w:t xml:space="preserve">Ternopil National Pedagogical University. </w:t>
      </w:r>
      <w:r w:rsidRPr="00A605E4">
        <w:rPr>
          <w:rFonts w:ascii="Times New Roman" w:eastAsia="Times New Roman" w:hAnsi="Times New Roman" w:cs="Times New Roman"/>
          <w:b/>
          <w:sz w:val="28"/>
          <w:szCs w:val="28"/>
          <w:lang w:val="en-US" w:eastAsia="ru-RU"/>
        </w:rPr>
        <w:t>Ternopil, 202</w:t>
      </w:r>
      <w:r w:rsidR="00A605E4" w:rsidRPr="00A605E4">
        <w:rPr>
          <w:rFonts w:ascii="Times New Roman" w:eastAsia="Times New Roman" w:hAnsi="Times New Roman" w:cs="Times New Roman"/>
          <w:b/>
          <w:sz w:val="28"/>
          <w:szCs w:val="28"/>
          <w:lang w:val="en-US" w:eastAsia="ru-RU"/>
        </w:rPr>
        <w:t>5</w:t>
      </w:r>
      <w:r w:rsidRPr="00A605E4">
        <w:rPr>
          <w:rFonts w:ascii="Times New Roman" w:eastAsia="Times New Roman" w:hAnsi="Times New Roman" w:cs="Times New Roman"/>
          <w:b/>
          <w:sz w:val="28"/>
          <w:szCs w:val="28"/>
          <w:lang w:val="en-US" w:eastAsia="ru-RU"/>
        </w:rPr>
        <w:t xml:space="preserve">. </w:t>
      </w:r>
      <w:r w:rsidR="00A605E4" w:rsidRPr="00A605E4">
        <w:rPr>
          <w:rFonts w:ascii="Times New Roman" w:eastAsia="Times New Roman" w:hAnsi="Times New Roman" w:cs="Times New Roman"/>
          <w:b/>
          <w:sz w:val="28"/>
          <w:szCs w:val="28"/>
          <w:lang w:val="en-US" w:eastAsia="ru-RU"/>
        </w:rPr>
        <w:t>9</w:t>
      </w:r>
      <w:r w:rsidR="00810AF3">
        <w:rPr>
          <w:rFonts w:ascii="Times New Roman" w:eastAsia="Times New Roman" w:hAnsi="Times New Roman" w:cs="Times New Roman"/>
          <w:b/>
          <w:sz w:val="28"/>
          <w:szCs w:val="28"/>
          <w:lang w:eastAsia="ru-RU"/>
        </w:rPr>
        <w:t>2</w:t>
      </w:r>
      <w:r w:rsidRPr="00A605E4">
        <w:rPr>
          <w:rFonts w:ascii="Times New Roman" w:eastAsia="Times New Roman" w:hAnsi="Times New Roman" w:cs="Times New Roman"/>
          <w:b/>
          <w:sz w:val="28"/>
          <w:szCs w:val="28"/>
          <w:lang w:val="en-US" w:eastAsia="ru-RU"/>
        </w:rPr>
        <w:t xml:space="preserve"> p.</w:t>
      </w:r>
    </w:p>
    <w:p w14:paraId="14AFE536" w14:textId="77777777" w:rsidR="00976729" w:rsidRPr="00EA4C47" w:rsidRDefault="00976729" w:rsidP="00A60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p>
    <w:p w14:paraId="09518146" w14:textId="2ABDF93F" w:rsidR="00AC1127" w:rsidRPr="00AC1127" w:rsidRDefault="00A605E4" w:rsidP="00AC1127">
      <w:pPr>
        <w:spacing w:line="240" w:lineRule="auto"/>
        <w:jc w:val="both"/>
        <w:rPr>
          <w:rFonts w:ascii="Times New Roman" w:hAnsi="Times New Roman" w:cs="Times New Roman"/>
          <w:sz w:val="28"/>
          <w:szCs w:val="28"/>
          <w:lang w:val="en-US"/>
        </w:rPr>
      </w:pPr>
      <w:r w:rsidRPr="00AC1127">
        <w:rPr>
          <w:rFonts w:ascii="Times New Roman" w:hAnsi="Times New Roman" w:cs="Times New Roman"/>
          <w:sz w:val="28"/>
          <w:szCs w:val="28"/>
          <w:lang w:val="en-US"/>
        </w:rPr>
        <w:t xml:space="preserve">This qualification work provides a comprehensive scientific study </w:t>
      </w:r>
      <w:r w:rsidR="00392B5E" w:rsidRPr="00AC1127">
        <w:rPr>
          <w:rFonts w:ascii="Times New Roman" w:hAnsi="Times New Roman" w:cs="Times New Roman"/>
          <w:sz w:val="28"/>
          <w:szCs w:val="28"/>
        </w:rPr>
        <w:t>dedicated to the</w:t>
      </w:r>
      <w:r w:rsidRPr="00AC1127">
        <w:rPr>
          <w:rFonts w:ascii="Times New Roman" w:hAnsi="Times New Roman" w:cs="Times New Roman"/>
          <w:sz w:val="28"/>
          <w:szCs w:val="28"/>
          <w:lang w:val="en-US"/>
        </w:rPr>
        <w:t xml:space="preserve"> </w:t>
      </w:r>
      <w:r w:rsidRPr="00AC1127">
        <w:rPr>
          <w:rFonts w:ascii="Times New Roman" w:eastAsia="Times New Roman" w:hAnsi="Times New Roman" w:cs="Times New Roman"/>
          <w:sz w:val="28"/>
          <w:szCs w:val="28"/>
          <w:lang w:val="en" w:eastAsia="ru-RU"/>
        </w:rPr>
        <w:t>prerequisites, causes, progress and consequences</w:t>
      </w:r>
      <w:r w:rsidRPr="00AC1127">
        <w:rPr>
          <w:rFonts w:ascii="Times New Roman" w:hAnsi="Times New Roman" w:cs="Times New Roman"/>
          <w:sz w:val="28"/>
          <w:szCs w:val="28"/>
          <w:lang w:val="en-US"/>
        </w:rPr>
        <w:t xml:space="preserve"> of the Suez Crisis</w:t>
      </w:r>
      <w:r w:rsidR="00392B5E" w:rsidRPr="00AC1127">
        <w:rPr>
          <w:rFonts w:ascii="Times New Roman" w:hAnsi="Times New Roman" w:cs="Times New Roman"/>
          <w:sz w:val="28"/>
          <w:szCs w:val="28"/>
        </w:rPr>
        <w:t xml:space="preserve"> </w:t>
      </w:r>
      <w:r w:rsidR="00392B5E" w:rsidRPr="00AC1127">
        <w:rPr>
          <w:rFonts w:ascii="Times New Roman" w:hAnsi="Times New Roman" w:cs="Times New Roman"/>
          <w:sz w:val="28"/>
          <w:szCs w:val="28"/>
          <w:lang w:val="en-US"/>
        </w:rPr>
        <w:t xml:space="preserve">of </w:t>
      </w:r>
      <w:r w:rsidR="00392B5E" w:rsidRPr="00AC1127">
        <w:rPr>
          <w:rFonts w:ascii="Times New Roman" w:hAnsi="Times New Roman" w:cs="Times New Roman"/>
          <w:sz w:val="28"/>
          <w:szCs w:val="28"/>
        </w:rPr>
        <w:t>1956</w:t>
      </w:r>
      <w:r w:rsidRPr="00AC1127">
        <w:rPr>
          <w:rFonts w:ascii="Times New Roman" w:hAnsi="Times New Roman" w:cs="Times New Roman"/>
          <w:sz w:val="28"/>
          <w:szCs w:val="28"/>
          <w:lang w:val="en-US"/>
        </w:rPr>
        <w:t>.</w:t>
      </w:r>
      <w:r w:rsidR="00AC1127" w:rsidRPr="00AC1127">
        <w:rPr>
          <w:rFonts w:ascii="Times New Roman" w:hAnsi="Times New Roman" w:cs="Times New Roman"/>
          <w:sz w:val="28"/>
          <w:szCs w:val="28"/>
          <w:lang w:val="en-US"/>
        </w:rPr>
        <w:t xml:space="preserve"> </w:t>
      </w:r>
      <w:r w:rsidR="00AC1127" w:rsidRPr="00AC1127">
        <w:rPr>
          <w:rFonts w:ascii="Times New Roman" w:hAnsi="Times New Roman" w:cs="Times New Roman"/>
          <w:sz w:val="28"/>
          <w:szCs w:val="28"/>
          <w:lang w:val="en-US"/>
        </w:rPr>
        <w:t xml:space="preserve">Based on the source material and specialized historiographical literature, the study investigates the role of the Suez Canal as a trade route, </w:t>
      </w:r>
      <w:r w:rsidR="00AC1127" w:rsidRPr="00AC1127">
        <w:rPr>
          <w:rFonts w:ascii="Times New Roman" w:hAnsi="Times New Roman" w:cs="Times New Roman"/>
          <w:sz w:val="28"/>
          <w:szCs w:val="28"/>
          <w:lang w:val="en-US"/>
        </w:rPr>
        <w:t>studied</w:t>
      </w:r>
      <w:r w:rsidR="00AC1127" w:rsidRPr="00AC1127">
        <w:rPr>
          <w:rFonts w:ascii="Times New Roman" w:hAnsi="Times New Roman" w:cs="Times New Roman"/>
          <w:sz w:val="28"/>
          <w:szCs w:val="28"/>
          <w:lang w:val="en-US"/>
        </w:rPr>
        <w:t xml:space="preserve"> the geopolitical interests of Great Britain, France, the USA, and the USSR during the crisis, analyzes the international reaction to the Suez Crisis, and determines the consequences of the Suez Crisis for the Arab world and the system of international relations in the Middle East region in the second half of the 20th century. It is proven that Gamal Abdel Nasser pursued an anti-Western and anti-Israeli policy, thus the Suez Crisis accelerated the collapse of the colonial system and fostered the development of the Pan-Arab movement.</w:t>
      </w:r>
    </w:p>
    <w:p w14:paraId="0CBAC33F" w14:textId="627EF112" w:rsidR="00A605E4" w:rsidRPr="00A605E4" w:rsidRDefault="00A605E4" w:rsidP="00A605E4">
      <w:pPr>
        <w:spacing w:line="360" w:lineRule="auto"/>
        <w:jc w:val="both"/>
        <w:rPr>
          <w:rFonts w:ascii="Times New Roman" w:hAnsi="Times New Roman" w:cs="Times New Roman"/>
          <w:sz w:val="28"/>
          <w:szCs w:val="28"/>
          <w:lang w:val="en-US"/>
        </w:rPr>
      </w:pPr>
      <w:r w:rsidRPr="00A605E4">
        <w:rPr>
          <w:rFonts w:ascii="Times New Roman" w:hAnsi="Times New Roman" w:cs="Times New Roman"/>
          <w:b/>
          <w:bCs/>
          <w:sz w:val="28"/>
          <w:szCs w:val="28"/>
          <w:lang w:val="en-US"/>
        </w:rPr>
        <w:t>Key words:</w:t>
      </w:r>
      <w:r w:rsidRPr="00A605E4">
        <w:rPr>
          <w:rFonts w:ascii="Times New Roman" w:hAnsi="Times New Roman" w:cs="Times New Roman"/>
          <w:sz w:val="28"/>
          <w:szCs w:val="28"/>
          <w:lang w:val="en-US"/>
        </w:rPr>
        <w:t xml:space="preserve"> Suez Canal, nationalization, Gamal Abdel Nasser, Operation Kadesh, </w:t>
      </w:r>
      <w:r w:rsidR="002A7EBB">
        <w:rPr>
          <w:rFonts w:ascii="Times New Roman" w:hAnsi="Times New Roman" w:cs="Times New Roman"/>
          <w:sz w:val="28"/>
          <w:szCs w:val="28"/>
          <w:lang w:val="en-US"/>
        </w:rPr>
        <w:t xml:space="preserve">Great Britain, France, USA, USSR, </w:t>
      </w:r>
      <w:r w:rsidRPr="00A605E4">
        <w:rPr>
          <w:rFonts w:ascii="Times New Roman" w:hAnsi="Times New Roman" w:cs="Times New Roman"/>
          <w:sz w:val="28"/>
          <w:szCs w:val="28"/>
          <w:lang w:val="en-US"/>
        </w:rPr>
        <w:t>UN</w:t>
      </w:r>
      <w:r w:rsidR="002A7EBB">
        <w:rPr>
          <w:rFonts w:ascii="Times New Roman" w:hAnsi="Times New Roman" w:cs="Times New Roman"/>
          <w:sz w:val="28"/>
          <w:szCs w:val="28"/>
          <w:lang w:val="en-US"/>
        </w:rPr>
        <w:t>, diplomacy</w:t>
      </w:r>
      <w:r w:rsidRPr="00A605E4">
        <w:rPr>
          <w:rFonts w:ascii="Times New Roman" w:hAnsi="Times New Roman" w:cs="Times New Roman"/>
          <w:sz w:val="28"/>
          <w:szCs w:val="28"/>
          <w:lang w:val="en-US"/>
        </w:rPr>
        <w:t>.</w:t>
      </w:r>
    </w:p>
    <w:p w14:paraId="13CAD9CA" w14:textId="7518AF9C" w:rsidR="00F71C19" w:rsidRDefault="00F71C19" w:rsidP="00A605E4">
      <w:pPr>
        <w:spacing w:line="360" w:lineRule="auto"/>
        <w:rPr>
          <w:lang w:val="en-US"/>
        </w:rPr>
      </w:pPr>
    </w:p>
    <w:p w14:paraId="4F15E064" w14:textId="77777777" w:rsidR="00976729" w:rsidRPr="00976729" w:rsidRDefault="00976729">
      <w:pPr>
        <w:rPr>
          <w:lang w:val="en-US"/>
        </w:rPr>
      </w:pPr>
    </w:p>
    <w:sectPr w:rsidR="00976729" w:rsidRPr="0097672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E1134A"/>
    <w:multiLevelType w:val="hybridMultilevel"/>
    <w:tmpl w:val="DE24B4AE"/>
    <w:lvl w:ilvl="0" w:tplc="A1FA8A8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FF0"/>
    <w:rsid w:val="00110FF0"/>
    <w:rsid w:val="002A7EBB"/>
    <w:rsid w:val="00392B5E"/>
    <w:rsid w:val="003A16DE"/>
    <w:rsid w:val="00581A4D"/>
    <w:rsid w:val="005908C2"/>
    <w:rsid w:val="00810AF3"/>
    <w:rsid w:val="00976729"/>
    <w:rsid w:val="009A63A7"/>
    <w:rsid w:val="00A605E4"/>
    <w:rsid w:val="00AC1127"/>
    <w:rsid w:val="00BC41CD"/>
    <w:rsid w:val="00F71C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485AA"/>
  <w15:chartTrackingRefBased/>
  <w15:docId w15:val="{1677DF05-E052-4075-ADC7-065F2882C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729"/>
    <w:rPr>
      <w:kern w:val="0"/>
      <w14:ligatures w14:val="none"/>
    </w:rPr>
  </w:style>
  <w:style w:type="paragraph" w:styleId="1">
    <w:name w:val="heading 1"/>
    <w:basedOn w:val="a"/>
    <w:link w:val="10"/>
    <w:uiPriority w:val="9"/>
    <w:qFormat/>
    <w:rsid w:val="009767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6729"/>
    <w:rPr>
      <w:rFonts w:ascii="Times New Roman" w:eastAsia="Times New Roman" w:hAnsi="Times New Roman" w:cs="Times New Roman"/>
      <w:b/>
      <w:bCs/>
      <w:kern w:val="36"/>
      <w:sz w:val="48"/>
      <w:szCs w:val="48"/>
      <w:lang w:eastAsia="uk-UA"/>
      <w14:ligatures w14:val="none"/>
    </w:rPr>
  </w:style>
  <w:style w:type="character" w:customStyle="1" w:styleId="mw-page-title-main">
    <w:name w:val="mw-page-title-main"/>
    <w:basedOn w:val="a0"/>
    <w:rsid w:val="00976729"/>
  </w:style>
  <w:style w:type="paragraph" w:styleId="a3">
    <w:name w:val="Normal (Web)"/>
    <w:basedOn w:val="a"/>
    <w:uiPriority w:val="99"/>
    <w:unhideWhenUsed/>
    <w:rsid w:val="00A605E4"/>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35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1394</Words>
  <Characters>795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Леськів</dc:creator>
  <cp:keywords/>
  <dc:description/>
  <cp:lastModifiedBy>Олег Леськів</cp:lastModifiedBy>
  <cp:revision>8</cp:revision>
  <dcterms:created xsi:type="dcterms:W3CDTF">2025-12-15T00:05:00Z</dcterms:created>
  <dcterms:modified xsi:type="dcterms:W3CDTF">2025-12-15T16:02:00Z</dcterms:modified>
</cp:coreProperties>
</file>