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1683A" w:rsidRDefault="00327987">
      <w:pPr>
        <w:pStyle w:val="1"/>
        <w:spacing w:before="75"/>
        <w:ind w:right="4"/>
      </w:pPr>
      <w:r>
        <w:rPr>
          <w:spacing w:val="-2"/>
        </w:rPr>
        <w:t>АНОТАЦІЯ</w:t>
      </w:r>
    </w:p>
    <w:p w:rsidR="0081683A" w:rsidRDefault="00327987">
      <w:pPr>
        <w:spacing w:before="2"/>
        <w:ind w:left="141" w:right="140" w:firstLine="708"/>
        <w:jc w:val="both"/>
        <w:rPr>
          <w:sz w:val="28"/>
        </w:rPr>
      </w:pPr>
      <w:r>
        <w:rPr>
          <w:b/>
          <w:sz w:val="28"/>
        </w:rPr>
        <w:t xml:space="preserve">Фатич Микола Петрович. Застосування рухливих ігор у фізичному вихованні дітей з інтелектуальними порушеннями в умовах НРЦ. </w:t>
      </w:r>
      <w:r>
        <w:rPr>
          <w:sz w:val="28"/>
        </w:rPr>
        <w:t>Магістерська робота на здобуття освітнього ступеня «магістр» зі спеціальності 016 Спеціальна освіта (Інклюзивна освіта). ТНПУ імені Володимира Гнатюка. Тернопіль, 2025. 93 с.</w:t>
      </w:r>
    </w:p>
    <w:p w:rsidR="0081683A" w:rsidRDefault="00327987">
      <w:pPr>
        <w:pStyle w:val="a3"/>
        <w:ind w:right="138"/>
      </w:pPr>
      <w:r>
        <w:t>У</w:t>
      </w:r>
      <w:r>
        <w:rPr>
          <w:spacing w:val="-10"/>
        </w:rPr>
        <w:t xml:space="preserve"> </w:t>
      </w:r>
      <w:r>
        <w:t>магістерській</w:t>
      </w:r>
      <w:r>
        <w:rPr>
          <w:spacing w:val="-9"/>
        </w:rPr>
        <w:t xml:space="preserve"> </w:t>
      </w:r>
      <w:r>
        <w:t>роботі</w:t>
      </w:r>
      <w:r>
        <w:rPr>
          <w:spacing w:val="-13"/>
        </w:rPr>
        <w:t xml:space="preserve"> </w:t>
      </w:r>
      <w:r>
        <w:t>висвітлено</w:t>
      </w:r>
      <w:r>
        <w:rPr>
          <w:spacing w:val="-8"/>
        </w:rPr>
        <w:t xml:space="preserve"> </w:t>
      </w:r>
      <w:r>
        <w:t>особливості</w:t>
      </w:r>
      <w:r>
        <w:rPr>
          <w:spacing w:val="-13"/>
        </w:rPr>
        <w:t xml:space="preserve"> </w:t>
      </w:r>
      <w:r>
        <w:t>застосування</w:t>
      </w:r>
      <w:r>
        <w:rPr>
          <w:spacing w:val="-12"/>
        </w:rPr>
        <w:t xml:space="preserve"> </w:t>
      </w:r>
      <w:r>
        <w:t>рухливих</w:t>
      </w:r>
      <w:r>
        <w:rPr>
          <w:spacing w:val="-11"/>
        </w:rPr>
        <w:t xml:space="preserve"> </w:t>
      </w:r>
      <w:r>
        <w:t>ігор у фізичн</w:t>
      </w:r>
      <w:r>
        <w:t>ому вихованні дітей молодшого шкільного віку з інтелектуальними порушеннями в умовах навчально-реабілітаційного центру. Розкрито зміст понять «рухливі ігри», «моторні навички», «фізичне виховання», «діти з інтелектуальними порушеннями». Визначено психолого</w:t>
      </w:r>
      <w:r>
        <w:t>-педагогічні та вікові особливості</w:t>
      </w:r>
      <w:r>
        <w:rPr>
          <w:spacing w:val="-18"/>
        </w:rPr>
        <w:t xml:space="preserve"> </w:t>
      </w:r>
      <w:r>
        <w:t>дітей</w:t>
      </w:r>
      <w:r>
        <w:rPr>
          <w:spacing w:val="-17"/>
        </w:rPr>
        <w:t xml:space="preserve"> </w:t>
      </w:r>
      <w:r>
        <w:t>із</w:t>
      </w:r>
      <w:r>
        <w:rPr>
          <w:spacing w:val="-18"/>
        </w:rPr>
        <w:t xml:space="preserve"> </w:t>
      </w:r>
      <w:r>
        <w:t>інтелектуальними</w:t>
      </w:r>
      <w:r>
        <w:rPr>
          <w:spacing w:val="-17"/>
        </w:rPr>
        <w:t xml:space="preserve"> </w:t>
      </w:r>
      <w:r>
        <w:t>порушеннями</w:t>
      </w:r>
      <w:r>
        <w:rPr>
          <w:spacing w:val="-18"/>
        </w:rPr>
        <w:t xml:space="preserve"> </w:t>
      </w:r>
      <w:r>
        <w:t>як</w:t>
      </w:r>
      <w:r>
        <w:rPr>
          <w:spacing w:val="-17"/>
        </w:rPr>
        <w:t xml:space="preserve"> </w:t>
      </w:r>
      <w:r>
        <w:t>передумову</w:t>
      </w:r>
      <w:r>
        <w:rPr>
          <w:spacing w:val="-18"/>
        </w:rPr>
        <w:t xml:space="preserve"> </w:t>
      </w:r>
      <w:r>
        <w:t>ефективного використання</w:t>
      </w:r>
      <w:r>
        <w:rPr>
          <w:spacing w:val="-10"/>
        </w:rPr>
        <w:t xml:space="preserve"> </w:t>
      </w:r>
      <w:r>
        <w:t>рухливих</w:t>
      </w:r>
      <w:r>
        <w:rPr>
          <w:spacing w:val="-7"/>
        </w:rPr>
        <w:t xml:space="preserve"> </w:t>
      </w:r>
      <w:r>
        <w:t>ігор.</w:t>
      </w:r>
      <w:r>
        <w:rPr>
          <w:spacing w:val="-11"/>
        </w:rPr>
        <w:t xml:space="preserve"> </w:t>
      </w:r>
      <w:r>
        <w:t>Охарактеризовано</w:t>
      </w:r>
      <w:r>
        <w:rPr>
          <w:spacing w:val="-10"/>
        </w:rPr>
        <w:t xml:space="preserve"> </w:t>
      </w:r>
      <w:r>
        <w:t>чинники,</w:t>
      </w:r>
      <w:r>
        <w:rPr>
          <w:spacing w:val="-8"/>
        </w:rPr>
        <w:t xml:space="preserve"> </w:t>
      </w:r>
      <w:r>
        <w:t>умови,</w:t>
      </w:r>
      <w:r>
        <w:rPr>
          <w:spacing w:val="-7"/>
        </w:rPr>
        <w:t xml:space="preserve"> </w:t>
      </w:r>
      <w:r>
        <w:t>закономірності організації фізкультурної діяльності з використанням рухливих ігор. З’ясовано суч</w:t>
      </w:r>
      <w:r>
        <w:t>асний стан використання рухливих ігор у НРЦ. Розроблено та апробовано експериментальну</w:t>
      </w:r>
      <w:r>
        <w:rPr>
          <w:spacing w:val="-6"/>
        </w:rPr>
        <w:t xml:space="preserve"> </w:t>
      </w:r>
      <w:r>
        <w:t>програму</w:t>
      </w:r>
      <w:r>
        <w:rPr>
          <w:spacing w:val="-6"/>
        </w:rPr>
        <w:t xml:space="preserve"> </w:t>
      </w:r>
      <w:r>
        <w:t>застосування</w:t>
      </w:r>
      <w:r>
        <w:rPr>
          <w:spacing w:val="-3"/>
        </w:rPr>
        <w:t xml:space="preserve"> </w:t>
      </w:r>
      <w:r>
        <w:t>рухливих</w:t>
      </w:r>
      <w:r>
        <w:rPr>
          <w:spacing w:val="-3"/>
        </w:rPr>
        <w:t xml:space="preserve"> </w:t>
      </w:r>
      <w:r>
        <w:t>ігор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розвитку</w:t>
      </w:r>
      <w:r>
        <w:rPr>
          <w:spacing w:val="-3"/>
        </w:rPr>
        <w:t xml:space="preserve"> </w:t>
      </w:r>
      <w:r>
        <w:t>моторних навичок дітей молодшого шкільного віку з інтелектуальними порушеннями, експериментально перевірено її результат</w:t>
      </w:r>
      <w:r>
        <w:t>ивність.</w:t>
      </w:r>
    </w:p>
    <w:p w:rsidR="0081683A" w:rsidRDefault="00327987">
      <w:pPr>
        <w:pStyle w:val="a3"/>
        <w:ind w:right="142"/>
      </w:pPr>
      <w:r>
        <w:rPr>
          <w:b/>
        </w:rPr>
        <w:t xml:space="preserve">Ключові слова: </w:t>
      </w:r>
      <w:r>
        <w:t>рухливі ігри, діти молодшого шкільного віку з інтелектуальними порушеннями, моторні навички, фізичне виховання, навчально-реабілітаційний центр, експериментальна програма.</w:t>
      </w:r>
    </w:p>
    <w:p w:rsidR="0081683A" w:rsidRDefault="0081683A">
      <w:pPr>
        <w:pStyle w:val="a3"/>
        <w:spacing w:before="2"/>
        <w:ind w:left="0" w:firstLine="0"/>
        <w:jc w:val="left"/>
      </w:pPr>
      <w:bookmarkStart w:id="0" w:name="_GoBack"/>
      <w:bookmarkEnd w:id="0"/>
    </w:p>
    <w:p w:rsidR="0081683A" w:rsidRDefault="00327987">
      <w:pPr>
        <w:pStyle w:val="1"/>
        <w:spacing w:line="321" w:lineRule="exact"/>
        <w:ind w:left="702"/>
      </w:pPr>
      <w:r>
        <w:rPr>
          <w:spacing w:val="-2"/>
        </w:rPr>
        <w:t>SUMMARY</w:t>
      </w:r>
    </w:p>
    <w:p w:rsidR="0081683A" w:rsidRDefault="00327987">
      <w:pPr>
        <w:ind w:left="141" w:right="147" w:firstLine="708"/>
        <w:jc w:val="both"/>
        <w:rPr>
          <w:sz w:val="28"/>
        </w:rPr>
      </w:pPr>
      <w:r>
        <w:rPr>
          <w:b/>
          <w:sz w:val="28"/>
        </w:rPr>
        <w:t>Fatyc Mykola Petrovych. The Use of Active Games in</w:t>
      </w:r>
      <w:r>
        <w:rPr>
          <w:b/>
          <w:sz w:val="28"/>
        </w:rPr>
        <w:t xml:space="preserve"> Physical Education of Children with Intellectual Disabilities in the Conditions of a Educational and Rehabilitation Center. </w:t>
      </w:r>
      <w:r>
        <w:rPr>
          <w:sz w:val="28"/>
        </w:rPr>
        <w:t>Master's thesis for obtaining a master's degree in the</w:t>
      </w:r>
      <w:r>
        <w:rPr>
          <w:spacing w:val="40"/>
          <w:sz w:val="28"/>
        </w:rPr>
        <w:t xml:space="preserve"> </w:t>
      </w:r>
      <w:r>
        <w:rPr>
          <w:sz w:val="28"/>
        </w:rPr>
        <w:t>specialty 016 Special education. TNPU named after Volodymyr Hnatyuk. Ternopi</w:t>
      </w:r>
      <w:r>
        <w:rPr>
          <w:sz w:val="28"/>
        </w:rPr>
        <w:t>l, 2025. 93 p.</w:t>
      </w:r>
    </w:p>
    <w:p w:rsidR="0081683A" w:rsidRDefault="00327987">
      <w:pPr>
        <w:pStyle w:val="a3"/>
        <w:spacing w:before="2"/>
        <w:ind w:right="143"/>
      </w:pPr>
      <w:r>
        <w:t>The master’s thesis highlights the specifics of using active games in the physical education of younger school-age children with intellectual disabilities in the conditions of an educational and rehabilitation center. The concepts of «active</w:t>
      </w:r>
      <w:r>
        <w:t xml:space="preserve"> games», «motor skills», «physical education», and «children with intellectual disabilities» are defined. Psychological, pedagogical, and age-related characteristics of children with intellectual disabilities are identified as a prerequisite for the effect</w:t>
      </w:r>
      <w:r>
        <w:t>ive use of active games. The factors, conditions, and patterns of organizing physical activity using active games are described. The current state of using active games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educational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rehabilitation</w:t>
      </w:r>
      <w:r>
        <w:rPr>
          <w:spacing w:val="-1"/>
        </w:rPr>
        <w:t xml:space="preserve"> </w:t>
      </w:r>
      <w:r>
        <w:t>centers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analyzed. An</w:t>
      </w:r>
      <w:r>
        <w:rPr>
          <w:spacing w:val="-1"/>
        </w:rPr>
        <w:t xml:space="preserve"> </w:t>
      </w:r>
      <w:r>
        <w:t>experimental</w:t>
      </w:r>
      <w:r>
        <w:rPr>
          <w:spacing w:val="-3"/>
        </w:rPr>
        <w:t xml:space="preserve"> </w:t>
      </w:r>
      <w:r>
        <w:t>program for applying active games to develop motor skills in younger school-age children</w:t>
      </w:r>
      <w:r>
        <w:rPr>
          <w:spacing w:val="40"/>
        </w:rPr>
        <w:t xml:space="preserve"> </w:t>
      </w:r>
      <w:r>
        <w:t>with intellectual disabilities was developed and tested, and its effectiveness was experimentally verified.</w:t>
      </w:r>
    </w:p>
    <w:p w:rsidR="0081683A" w:rsidRDefault="00327987">
      <w:pPr>
        <w:pStyle w:val="a3"/>
        <w:spacing w:before="1"/>
        <w:ind w:right="147"/>
      </w:pPr>
      <w:r>
        <w:rPr>
          <w:b/>
        </w:rPr>
        <w:t xml:space="preserve">Keywords: </w:t>
      </w:r>
      <w:r>
        <w:t>active games, younger school-age children with in</w:t>
      </w:r>
      <w:r>
        <w:t>tellectual disabilities, motor skills, physical education, educational and rehabilitation center, experimental program.</w:t>
      </w:r>
    </w:p>
    <w:sectPr w:rsidR="0081683A">
      <w:type w:val="continuous"/>
      <w:pgSz w:w="11910" w:h="16840"/>
      <w:pgMar w:top="1040" w:right="708" w:bottom="280" w:left="1275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683A"/>
    <w:rsid w:val="00327987"/>
    <w:rsid w:val="0081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D1F44A-B355-4235-8FFF-9A69A4FD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1780</Words>
  <Characters>1015</Characters>
  <Application>Microsoft Office Word</Application>
  <DocSecurity>0</DocSecurity>
  <Lines>8</Lines>
  <Paragraphs>5</Paragraphs>
  <ScaleCrop>false</ScaleCrop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АНОТАЦІЯ</dc:title>
  <dc:creator>Ira</dc:creator>
  <cp:lastModifiedBy>admim</cp:lastModifiedBy>
  <cp:revision>3</cp:revision>
  <dcterms:created xsi:type="dcterms:W3CDTF">2025-12-29T10:32:00Z</dcterms:created>
  <dcterms:modified xsi:type="dcterms:W3CDTF">2025-12-29T10:56:00Z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2025-12-29T00:00:00Z</vt:filetime>
  </property>
  <property fmtid="{D5CDD505-2E9C-101B-9397-08002B2CF9AE}" pid="5" name="Producer">
    <vt:lpwstr>Microsoft® Word 2021</vt:lpwstr>
  </property>
</Properties>
</file>