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0F43" w:rsidRPr="00CD083A" w:rsidRDefault="009E0F43" w:rsidP="00686760">
      <w:pPr>
        <w:widowControl w:val="0"/>
        <w:autoSpaceDE w:val="0"/>
        <w:autoSpaceDN w:val="0"/>
        <w:adjustRightInd w:val="0"/>
        <w:spacing w:after="0" w:line="240" w:lineRule="auto"/>
        <w:ind w:firstLine="567"/>
        <w:jc w:val="center"/>
        <w:rPr>
          <w:rFonts w:ascii="Times New Roman" w:hAnsi="Times New Roman" w:cs="Times New Roman"/>
          <w:b/>
          <w:bCs/>
          <w:sz w:val="28"/>
          <w:szCs w:val="28"/>
        </w:rPr>
      </w:pPr>
      <w:bookmarkStart w:id="0" w:name="_Toc17071420"/>
      <w:r w:rsidRPr="00CD083A">
        <w:rPr>
          <w:rFonts w:ascii="Times New Roman" w:hAnsi="Times New Roman" w:cs="Times New Roman"/>
          <w:b/>
          <w:bCs/>
          <w:sz w:val="28"/>
          <w:szCs w:val="28"/>
        </w:rPr>
        <w:t>АНОТАЦІЯ</w:t>
      </w:r>
    </w:p>
    <w:p w:rsidR="009E0F43" w:rsidRPr="00E75EA4" w:rsidRDefault="009E0F43" w:rsidP="00686760">
      <w:pPr>
        <w:autoSpaceDE w:val="0"/>
        <w:autoSpaceDN w:val="0"/>
        <w:adjustRightInd w:val="0"/>
        <w:spacing w:after="0" w:line="240" w:lineRule="auto"/>
        <w:ind w:left="1418" w:right="1134" w:firstLine="851"/>
        <w:jc w:val="both"/>
        <w:rPr>
          <w:rFonts w:ascii="Times New Roman" w:hAnsi="Times New Roman" w:cs="Times New Roman"/>
          <w:bCs/>
          <w:sz w:val="28"/>
          <w:szCs w:val="28"/>
        </w:rPr>
      </w:pPr>
      <w:r w:rsidRPr="00E75EA4">
        <w:rPr>
          <w:rFonts w:ascii="Times New Roman" w:hAnsi="Times New Roman" w:cs="Times New Roman"/>
          <w:bCs/>
          <w:sz w:val="28"/>
          <w:szCs w:val="28"/>
        </w:rPr>
        <w:t>Процик Х. А. Інноваційні технології інклюзивного навчання дітей з порушеннями слуху в Україні та за кордоном: порівняльний аналіз. – Магістерська робота зі спеціальності 016 – Спеціальна освіта. – Тернопільський національний педагогічний університет імені Володимира Гнатюка. – Тернопіль, 2025. – 83 с.</w:t>
      </w:r>
    </w:p>
    <w:p w:rsidR="009E0F43" w:rsidRPr="00E75EA4" w:rsidRDefault="009E0F43" w:rsidP="00686760">
      <w:pPr>
        <w:autoSpaceDE w:val="0"/>
        <w:autoSpaceDN w:val="0"/>
        <w:adjustRightInd w:val="0"/>
        <w:spacing w:after="0" w:line="240" w:lineRule="auto"/>
        <w:ind w:left="1418" w:right="1134" w:firstLine="851"/>
        <w:jc w:val="both"/>
        <w:rPr>
          <w:rFonts w:ascii="Times New Roman" w:hAnsi="Times New Roman" w:cs="Times New Roman"/>
          <w:bCs/>
          <w:sz w:val="28"/>
          <w:szCs w:val="28"/>
        </w:rPr>
      </w:pPr>
      <w:r w:rsidRPr="00E75EA4">
        <w:rPr>
          <w:rFonts w:ascii="Times New Roman" w:hAnsi="Times New Roman" w:cs="Times New Roman"/>
          <w:bCs/>
          <w:sz w:val="28"/>
          <w:szCs w:val="28"/>
        </w:rPr>
        <w:t>Мета дослідження: полягає у здійсненні порівняльного аналізу інноваційних технологій інклюзивного навчання дітей з порушеннями слуху в Україні та за рубежем.</w:t>
      </w:r>
    </w:p>
    <w:p w:rsidR="009E0F43" w:rsidRPr="00E75EA4" w:rsidRDefault="009E0F43" w:rsidP="00686760">
      <w:pPr>
        <w:autoSpaceDE w:val="0"/>
        <w:autoSpaceDN w:val="0"/>
        <w:adjustRightInd w:val="0"/>
        <w:spacing w:after="0" w:line="240" w:lineRule="auto"/>
        <w:ind w:left="1418" w:right="1134" w:firstLine="851"/>
        <w:jc w:val="both"/>
        <w:rPr>
          <w:rFonts w:ascii="Times New Roman" w:hAnsi="Times New Roman" w:cs="Times New Roman"/>
          <w:bCs/>
          <w:sz w:val="28"/>
          <w:szCs w:val="28"/>
        </w:rPr>
      </w:pPr>
      <w:r w:rsidRPr="00E75EA4">
        <w:rPr>
          <w:rFonts w:ascii="Times New Roman" w:hAnsi="Times New Roman" w:cs="Times New Roman"/>
          <w:bCs/>
          <w:sz w:val="28"/>
          <w:szCs w:val="28"/>
        </w:rPr>
        <w:t>Об’єкт дослідження – інноваційні технології інклюзивного навчання дітей із порушеннями слуху в Україні та за рубежем.</w:t>
      </w:r>
    </w:p>
    <w:p w:rsidR="009E0F43" w:rsidRPr="00E75EA4" w:rsidRDefault="009E0F43" w:rsidP="00686760">
      <w:pPr>
        <w:autoSpaceDE w:val="0"/>
        <w:autoSpaceDN w:val="0"/>
        <w:adjustRightInd w:val="0"/>
        <w:spacing w:after="0" w:line="240" w:lineRule="auto"/>
        <w:ind w:left="1418" w:right="1134" w:firstLine="851"/>
        <w:jc w:val="both"/>
        <w:rPr>
          <w:rFonts w:ascii="Times New Roman" w:hAnsi="Times New Roman" w:cs="Times New Roman"/>
          <w:bCs/>
          <w:sz w:val="28"/>
          <w:szCs w:val="28"/>
        </w:rPr>
      </w:pPr>
      <w:r w:rsidRPr="00E75EA4">
        <w:rPr>
          <w:rFonts w:ascii="Times New Roman" w:hAnsi="Times New Roman" w:cs="Times New Roman"/>
          <w:bCs/>
          <w:sz w:val="28"/>
          <w:szCs w:val="28"/>
        </w:rPr>
        <w:t>Предмет дослідження – порівняльний аналіз інноваційних технологій інклюзивного навчання дітей із порушеннями слуху в Україні та за рубежем. У роботі науково обґрунтовано комплексність впливу порушень слуху на розвиток дитини, підкреслено їхній зв’язок із вторинними ускладненнями у сферах мовлення, когнітивного розвитку та соціально-емоційної адаптації. Здійснено аналіз міжнародного досвіду (переважно країн Європи та Північної Америки), який засвідчив активне використання мультимедійних навчальних матеріалів із жестовим супроводом, відеоуроків із субтитруванням, електронних освітніх платформ,  асистивних технологій, таких як FM-системи, кохлеарні імпланти з елементами штучного інтелекту, а також технологій віртуальної та доповненої реальності (VR/AR). Цінність роботи полягає у систематичному узагальненні теоретичного матеріалу, проведенні порівняльного аналізу міжнародних практик та розробленні конкретних рекомендацій, які можуть бути використані для подальшого вдосконалення інклюзивної освіти дітей з порушеннями слуху в Україні.</w:t>
      </w:r>
    </w:p>
    <w:p w:rsidR="009E0F43" w:rsidRPr="00FA59FC" w:rsidRDefault="009E0F43" w:rsidP="00686760">
      <w:pPr>
        <w:autoSpaceDE w:val="0"/>
        <w:autoSpaceDN w:val="0"/>
        <w:adjustRightInd w:val="0"/>
        <w:spacing w:after="0" w:line="240" w:lineRule="auto"/>
        <w:ind w:left="1418" w:right="1134" w:firstLine="851"/>
        <w:jc w:val="both"/>
        <w:rPr>
          <w:rFonts w:ascii="Times New Roman" w:hAnsi="Times New Roman" w:cs="Times New Roman"/>
          <w:bCs/>
          <w:sz w:val="28"/>
          <w:szCs w:val="28"/>
        </w:rPr>
      </w:pPr>
      <w:r w:rsidRPr="00E75EA4">
        <w:rPr>
          <w:rFonts w:ascii="Times New Roman" w:hAnsi="Times New Roman" w:cs="Times New Roman"/>
          <w:b/>
          <w:bCs/>
          <w:sz w:val="28"/>
          <w:szCs w:val="28"/>
        </w:rPr>
        <w:t>Ключові слова:</w:t>
      </w:r>
      <w:r w:rsidRPr="00E75EA4">
        <w:rPr>
          <w:rFonts w:ascii="Times New Roman" w:hAnsi="Times New Roman" w:cs="Times New Roman"/>
          <w:bCs/>
          <w:sz w:val="28"/>
          <w:szCs w:val="28"/>
        </w:rPr>
        <w:t xml:space="preserve"> інклюзивна освіта, діти з порушеннями слуху, інноваційні технології, асистивні технології, жестова мова, білінгвальний підхід, сурдопедагогіка, міжнародний досвід, адаптивне навчання, FM-системи, кохлеарна імплантація.</w:t>
      </w:r>
    </w:p>
    <w:p w:rsidR="00686760" w:rsidRDefault="00686760" w:rsidP="00686760">
      <w:pPr>
        <w:pStyle w:val="1"/>
        <w:spacing w:before="0"/>
        <w:ind w:left="1417" w:right="1134" w:firstLine="567"/>
      </w:pPr>
      <w:bookmarkStart w:id="1" w:name="_Toc169739469"/>
      <w:bookmarkStart w:id="2" w:name="_Toc215519445"/>
      <w:bookmarkStart w:id="3" w:name="_Toc215520048"/>
    </w:p>
    <w:p w:rsidR="009E0F43" w:rsidRDefault="009E0F43" w:rsidP="00686760">
      <w:pPr>
        <w:pStyle w:val="1"/>
        <w:spacing w:before="0"/>
        <w:ind w:left="1417" w:right="1134" w:firstLine="567"/>
      </w:pPr>
      <w:r>
        <w:t>ANNOTATION</w:t>
      </w:r>
      <w:bookmarkEnd w:id="1"/>
      <w:bookmarkEnd w:id="2"/>
      <w:bookmarkEnd w:id="3"/>
    </w:p>
    <w:p w:rsidR="009E0F43" w:rsidRPr="00E75EA4" w:rsidRDefault="009E0F43" w:rsidP="00686760">
      <w:pPr>
        <w:tabs>
          <w:tab w:val="right" w:leader="dot" w:pos="9498"/>
        </w:tabs>
        <w:spacing w:after="0" w:line="240" w:lineRule="auto"/>
        <w:ind w:left="1417" w:right="1134" w:firstLine="567"/>
        <w:jc w:val="both"/>
        <w:rPr>
          <w:rFonts w:ascii="Times New Roman" w:hAnsi="Times New Roman" w:cs="Times New Roman"/>
          <w:noProof/>
          <w:sz w:val="28"/>
          <w:szCs w:val="28"/>
          <w:lang w:bidi="en-US"/>
        </w:rPr>
      </w:pPr>
      <w:r w:rsidRPr="00E75EA4">
        <w:rPr>
          <w:rFonts w:ascii="Times New Roman" w:hAnsi="Times New Roman" w:cs="Times New Roman"/>
          <w:noProof/>
          <w:sz w:val="28"/>
          <w:szCs w:val="28"/>
          <w:lang w:bidi="en-US"/>
        </w:rPr>
        <w:t>Procyk Kh. A. Innovative technologies of inclusive education of children with hearing impairments in Ukraine and abroad: comparative analysis. – Master's thesis in the specialty 016 – Special education. – Volodymyr Hnatyuk Ternopil National Pedagogical University. – Ternopil, 2025. – 83 p.</w:t>
      </w:r>
    </w:p>
    <w:p w:rsidR="009E0F43" w:rsidRPr="00E75EA4" w:rsidRDefault="009E0F43" w:rsidP="00686760">
      <w:pPr>
        <w:tabs>
          <w:tab w:val="right" w:leader="dot" w:pos="9498"/>
        </w:tabs>
        <w:spacing w:after="0" w:line="240" w:lineRule="auto"/>
        <w:ind w:left="1417" w:right="1134" w:firstLine="567"/>
        <w:jc w:val="both"/>
        <w:rPr>
          <w:rFonts w:ascii="Times New Roman" w:hAnsi="Times New Roman" w:cs="Times New Roman"/>
          <w:noProof/>
          <w:sz w:val="28"/>
          <w:szCs w:val="28"/>
          <w:lang w:bidi="en-US"/>
        </w:rPr>
      </w:pPr>
      <w:r w:rsidRPr="00E75EA4">
        <w:rPr>
          <w:rFonts w:ascii="Times New Roman" w:hAnsi="Times New Roman" w:cs="Times New Roman"/>
          <w:noProof/>
          <w:sz w:val="28"/>
          <w:szCs w:val="28"/>
          <w:lang w:bidi="en-US"/>
        </w:rPr>
        <w:t>The purpose of the study: is to conduct a comparative analysis of innovative technologies of inclusive education of children with hearing impairments in Ukraine and abroad.</w:t>
      </w:r>
    </w:p>
    <w:p w:rsidR="009E0F43" w:rsidRPr="00E75EA4" w:rsidRDefault="009E0F43" w:rsidP="00686760">
      <w:pPr>
        <w:tabs>
          <w:tab w:val="left" w:pos="567"/>
          <w:tab w:val="left" w:pos="851"/>
          <w:tab w:val="right" w:leader="dot" w:pos="9498"/>
        </w:tabs>
        <w:spacing w:after="0" w:line="240" w:lineRule="auto"/>
        <w:ind w:left="1417" w:right="1134" w:firstLine="567"/>
        <w:jc w:val="both"/>
        <w:rPr>
          <w:rFonts w:ascii="Times New Roman" w:hAnsi="Times New Roman" w:cs="Times New Roman"/>
          <w:noProof/>
          <w:sz w:val="28"/>
          <w:szCs w:val="28"/>
          <w:lang w:bidi="en-US"/>
        </w:rPr>
      </w:pPr>
      <w:r w:rsidRPr="00E75EA4">
        <w:rPr>
          <w:rFonts w:ascii="Times New Roman" w:hAnsi="Times New Roman" w:cs="Times New Roman"/>
          <w:noProof/>
          <w:sz w:val="28"/>
          <w:szCs w:val="28"/>
          <w:lang w:bidi="en-US"/>
        </w:rPr>
        <w:t>The object of the study is innovative technologies of inclusive education of children with hearing impairments in Ukraine and abroad.</w:t>
      </w:r>
    </w:p>
    <w:p w:rsidR="009E0F43" w:rsidRPr="00E75EA4" w:rsidRDefault="009E0F43" w:rsidP="00686760">
      <w:pPr>
        <w:tabs>
          <w:tab w:val="right" w:leader="dot" w:pos="9498"/>
        </w:tabs>
        <w:spacing w:after="0" w:line="240" w:lineRule="auto"/>
        <w:ind w:left="1417" w:right="1134" w:firstLine="567"/>
        <w:jc w:val="both"/>
        <w:rPr>
          <w:rFonts w:ascii="Times New Roman" w:hAnsi="Times New Roman" w:cs="Times New Roman"/>
          <w:noProof/>
          <w:sz w:val="28"/>
          <w:szCs w:val="28"/>
          <w:lang w:bidi="en-US"/>
        </w:rPr>
      </w:pPr>
      <w:r w:rsidRPr="00E75EA4">
        <w:rPr>
          <w:rFonts w:ascii="Times New Roman" w:hAnsi="Times New Roman" w:cs="Times New Roman"/>
          <w:noProof/>
          <w:sz w:val="28"/>
          <w:szCs w:val="28"/>
          <w:lang w:bidi="en-US"/>
        </w:rPr>
        <w:t xml:space="preserve">The subject of the study is a comparative analysis of innovative technologies of inclusive education of children with hearing impairments in Ukraine and abroad. The work scientifically substantiates the complexity of the impact of hearing impairments on the development of the child, emphasizing their connection with </w:t>
      </w:r>
      <w:r w:rsidRPr="00E75EA4">
        <w:rPr>
          <w:rFonts w:ascii="Times New Roman" w:hAnsi="Times New Roman" w:cs="Times New Roman"/>
          <w:noProof/>
          <w:sz w:val="28"/>
          <w:szCs w:val="28"/>
          <w:lang w:bidi="en-US"/>
        </w:rPr>
        <w:lastRenderedPageBreak/>
        <w:t>secondary complications in the areas of speech, cognitive development and socio-emotional adaptation. An analysis of international experience (mainly from European and North American countries) was carried out, which showed the active use of multimedia educational materials with gesture support, video lessons with subtitles, electronic educational platforms, assistive technologies, such as FM systems, cochlear implants with elements of artificial intelligence, as well as virtual and augmented reality technologies (VR/AR). The value of the work lies in the systematic generalization of theoretical material, a comparative analysis of international practices and the development of specific recommendations t</w:t>
      </w:r>
      <w:bookmarkStart w:id="4" w:name="_GoBack"/>
      <w:bookmarkEnd w:id="4"/>
      <w:r w:rsidRPr="00E75EA4">
        <w:rPr>
          <w:rFonts w:ascii="Times New Roman" w:hAnsi="Times New Roman" w:cs="Times New Roman"/>
          <w:noProof/>
          <w:sz w:val="28"/>
          <w:szCs w:val="28"/>
          <w:lang w:bidi="en-US"/>
        </w:rPr>
        <w:t>hat can be used to further improve the inclusive education of children with hearing impairments in Ukraine.</w:t>
      </w:r>
    </w:p>
    <w:p w:rsidR="0008255A" w:rsidRDefault="009E0F43" w:rsidP="00686760">
      <w:pPr>
        <w:tabs>
          <w:tab w:val="left" w:pos="851"/>
          <w:tab w:val="right" w:leader="dot" w:pos="9498"/>
        </w:tabs>
        <w:spacing w:after="0" w:line="240" w:lineRule="auto"/>
        <w:ind w:left="1417" w:right="1134" w:firstLine="567"/>
        <w:jc w:val="both"/>
      </w:pPr>
      <w:r w:rsidRPr="00E75EA4">
        <w:rPr>
          <w:rFonts w:ascii="Times New Roman" w:hAnsi="Times New Roman" w:cs="Times New Roman"/>
          <w:b/>
          <w:noProof/>
          <w:sz w:val="28"/>
          <w:szCs w:val="28"/>
          <w:lang w:bidi="en-US"/>
        </w:rPr>
        <w:t>Keywords:</w:t>
      </w:r>
      <w:r w:rsidRPr="00E75EA4">
        <w:rPr>
          <w:rFonts w:ascii="Times New Roman" w:hAnsi="Times New Roman" w:cs="Times New Roman"/>
          <w:noProof/>
          <w:sz w:val="28"/>
          <w:szCs w:val="28"/>
          <w:lang w:bidi="en-US"/>
        </w:rPr>
        <w:t xml:space="preserve"> inclusive education, children with hearing impairments, innovative technologies, assistive technologies, sign language, bilingual approach, deaf pedagogy, international experience, adaptive learning, FM</w:t>
      </w:r>
      <w:r>
        <w:rPr>
          <w:rFonts w:ascii="Times New Roman" w:hAnsi="Times New Roman" w:cs="Times New Roman"/>
          <w:noProof/>
          <w:sz w:val="28"/>
          <w:szCs w:val="28"/>
          <w:lang w:bidi="en-US"/>
        </w:rPr>
        <w:t xml:space="preserve"> systems, cochlear implantation</w:t>
      </w:r>
      <w:bookmarkEnd w:id="0"/>
    </w:p>
    <w:sectPr w:rsidR="0008255A" w:rsidSect="003D1C2A">
      <w:type w:val="continuous"/>
      <w:pgSz w:w="11910" w:h="16840"/>
      <w:pgMar w:top="1134" w:right="0" w:bottom="1134" w:left="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6C67" w:rsidRDefault="006C6C67" w:rsidP="007C4226">
      <w:pPr>
        <w:spacing w:after="0" w:line="240" w:lineRule="auto"/>
      </w:pPr>
      <w:r>
        <w:separator/>
      </w:r>
    </w:p>
  </w:endnote>
  <w:endnote w:type="continuationSeparator" w:id="0">
    <w:p w:rsidR="006C6C67" w:rsidRDefault="006C6C67" w:rsidP="007C4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6C67" w:rsidRDefault="006C6C67" w:rsidP="007C4226">
      <w:pPr>
        <w:spacing w:after="0" w:line="240" w:lineRule="auto"/>
      </w:pPr>
      <w:r>
        <w:separator/>
      </w:r>
    </w:p>
  </w:footnote>
  <w:footnote w:type="continuationSeparator" w:id="0">
    <w:p w:rsidR="006C6C67" w:rsidRDefault="006C6C67" w:rsidP="007C4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F5BBA"/>
    <w:multiLevelType w:val="multilevel"/>
    <w:tmpl w:val="9314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9B4387"/>
    <w:multiLevelType w:val="multilevel"/>
    <w:tmpl w:val="8F1A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00654"/>
    <w:multiLevelType w:val="multilevel"/>
    <w:tmpl w:val="1EAAD9CE"/>
    <w:lvl w:ilvl="0">
      <w:start w:val="1"/>
      <w:numFmt w:val="decimal"/>
      <w:lvlText w:val="%1"/>
      <w:lvlJc w:val="left"/>
      <w:pPr>
        <w:ind w:left="1210" w:hanging="360"/>
      </w:pPr>
      <w:rPr>
        <w:rFonts w:hint="default"/>
        <w:b w:val="0"/>
        <w:bCs/>
      </w:rPr>
    </w:lvl>
    <w:lvl w:ilvl="1">
      <w:start w:val="5"/>
      <w:numFmt w:val="decimal"/>
      <w:isLgl/>
      <w:lvlText w:val="%1.%2."/>
      <w:lvlJc w:val="left"/>
      <w:pPr>
        <w:ind w:left="157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30" w:hanging="108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2290" w:hanging="1440"/>
      </w:pPr>
      <w:rPr>
        <w:rFonts w:hint="default"/>
      </w:rPr>
    </w:lvl>
    <w:lvl w:ilvl="6">
      <w:start w:val="1"/>
      <w:numFmt w:val="decimal"/>
      <w:isLgl/>
      <w:lvlText w:val="%1.%2.%3.%4.%5.%6.%7."/>
      <w:lvlJc w:val="left"/>
      <w:pPr>
        <w:ind w:left="2650" w:hanging="1800"/>
      </w:pPr>
      <w:rPr>
        <w:rFonts w:hint="default"/>
      </w:rPr>
    </w:lvl>
    <w:lvl w:ilvl="7">
      <w:start w:val="1"/>
      <w:numFmt w:val="decimal"/>
      <w:isLgl/>
      <w:lvlText w:val="%1.%2.%3.%4.%5.%6.%7.%8."/>
      <w:lvlJc w:val="left"/>
      <w:pPr>
        <w:ind w:left="2650" w:hanging="1800"/>
      </w:pPr>
      <w:rPr>
        <w:rFonts w:hint="default"/>
      </w:rPr>
    </w:lvl>
    <w:lvl w:ilvl="8">
      <w:start w:val="1"/>
      <w:numFmt w:val="decimal"/>
      <w:isLgl/>
      <w:lvlText w:val="%1.%2.%3.%4.%5.%6.%7.%8.%9."/>
      <w:lvlJc w:val="left"/>
      <w:pPr>
        <w:ind w:left="3010" w:hanging="2160"/>
      </w:pPr>
      <w:rPr>
        <w:rFonts w:hint="default"/>
      </w:rPr>
    </w:lvl>
  </w:abstractNum>
  <w:abstractNum w:abstractNumId="3" w15:restartNumberingAfterBreak="0">
    <w:nsid w:val="27B74CE9"/>
    <w:multiLevelType w:val="multilevel"/>
    <w:tmpl w:val="A7AA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C468C"/>
    <w:multiLevelType w:val="multilevel"/>
    <w:tmpl w:val="4948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52574"/>
    <w:multiLevelType w:val="multilevel"/>
    <w:tmpl w:val="2A60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F6388"/>
    <w:multiLevelType w:val="multilevel"/>
    <w:tmpl w:val="6618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D24FA6"/>
    <w:multiLevelType w:val="hybridMultilevel"/>
    <w:tmpl w:val="0BD65A68"/>
    <w:lvl w:ilvl="0" w:tplc="874605C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532B52A6"/>
    <w:multiLevelType w:val="multilevel"/>
    <w:tmpl w:val="EAC4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A4081B"/>
    <w:multiLevelType w:val="multilevel"/>
    <w:tmpl w:val="6AB0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A5446"/>
    <w:multiLevelType w:val="multilevel"/>
    <w:tmpl w:val="77A6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4"/>
  </w:num>
  <w:num w:numId="5">
    <w:abstractNumId w:val="6"/>
  </w:num>
  <w:num w:numId="6">
    <w:abstractNumId w:val="1"/>
  </w:num>
  <w:num w:numId="7">
    <w:abstractNumId w:val="0"/>
  </w:num>
  <w:num w:numId="8">
    <w:abstractNumId w:val="9"/>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43"/>
    <w:rsid w:val="0008255A"/>
    <w:rsid w:val="00092292"/>
    <w:rsid w:val="001A1CCC"/>
    <w:rsid w:val="002709B0"/>
    <w:rsid w:val="003764C7"/>
    <w:rsid w:val="003D1C2A"/>
    <w:rsid w:val="00567498"/>
    <w:rsid w:val="00574DAA"/>
    <w:rsid w:val="00602BAA"/>
    <w:rsid w:val="00686760"/>
    <w:rsid w:val="006C6C67"/>
    <w:rsid w:val="006D18BE"/>
    <w:rsid w:val="007C4226"/>
    <w:rsid w:val="009E0F43"/>
    <w:rsid w:val="00A012FA"/>
    <w:rsid w:val="00E1579C"/>
    <w:rsid w:val="00E71CC3"/>
    <w:rsid w:val="00FA5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7BF25"/>
  <w15:docId w15:val="{0A06625E-CCAB-4844-BEFE-34D4C7F3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F43"/>
    <w:pPr>
      <w:spacing w:after="160" w:line="259" w:lineRule="auto"/>
    </w:pPr>
    <w:rPr>
      <w:lang w:val="uk-UA"/>
    </w:rPr>
  </w:style>
  <w:style w:type="paragraph" w:styleId="1">
    <w:name w:val="heading 1"/>
    <w:basedOn w:val="a"/>
    <w:link w:val="10"/>
    <w:uiPriority w:val="1"/>
    <w:qFormat/>
    <w:rsid w:val="009E0F43"/>
    <w:pPr>
      <w:widowControl w:val="0"/>
      <w:autoSpaceDE w:val="0"/>
      <w:autoSpaceDN w:val="0"/>
      <w:spacing w:before="72" w:after="0" w:line="240" w:lineRule="auto"/>
      <w:ind w:left="876" w:right="862"/>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9E0F43"/>
    <w:rPr>
      <w:rFonts w:ascii="Times New Roman" w:eastAsia="Times New Roman" w:hAnsi="Times New Roman" w:cs="Times New Roman"/>
      <w:b/>
      <w:bCs/>
      <w:sz w:val="28"/>
      <w:szCs w:val="28"/>
      <w:lang w:val="uk-UA"/>
    </w:rPr>
  </w:style>
  <w:style w:type="paragraph" w:styleId="a3">
    <w:name w:val="Normal (Web)"/>
    <w:basedOn w:val="a"/>
    <w:uiPriority w:val="99"/>
    <w:semiHidden/>
    <w:unhideWhenUsed/>
    <w:rsid w:val="009E0F43"/>
    <w:rPr>
      <w:rFonts w:ascii="Times New Roman" w:hAnsi="Times New Roman" w:cs="Times New Roman"/>
      <w:sz w:val="24"/>
      <w:szCs w:val="24"/>
    </w:rPr>
  </w:style>
  <w:style w:type="character" w:styleId="a4">
    <w:name w:val="Hyperlink"/>
    <w:basedOn w:val="a0"/>
    <w:uiPriority w:val="99"/>
    <w:unhideWhenUsed/>
    <w:rsid w:val="009E0F43"/>
    <w:rPr>
      <w:color w:val="0000FF" w:themeColor="hyperlink"/>
      <w:u w:val="single"/>
    </w:rPr>
  </w:style>
  <w:style w:type="table" w:customStyle="1" w:styleId="2">
    <w:name w:val="Сетка таблицы2"/>
    <w:basedOn w:val="a1"/>
    <w:next w:val="a5"/>
    <w:uiPriority w:val="59"/>
    <w:rsid w:val="009E0F43"/>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9E0F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E0F43"/>
    <w:pPr>
      <w:ind w:left="720"/>
      <w:contextualSpacing/>
    </w:pPr>
  </w:style>
  <w:style w:type="paragraph" w:styleId="a7">
    <w:name w:val="Balloon Text"/>
    <w:basedOn w:val="a"/>
    <w:link w:val="a8"/>
    <w:uiPriority w:val="99"/>
    <w:semiHidden/>
    <w:unhideWhenUsed/>
    <w:rsid w:val="009E0F4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E0F43"/>
    <w:rPr>
      <w:rFonts w:ascii="Tahoma" w:hAnsi="Tahoma" w:cs="Tahoma"/>
      <w:sz w:val="16"/>
      <w:szCs w:val="16"/>
      <w:lang w:val="uk-UA"/>
    </w:rPr>
  </w:style>
  <w:style w:type="character" w:customStyle="1" w:styleId="a9">
    <w:name w:val="Основний текст Знак"/>
    <w:basedOn w:val="a0"/>
    <w:link w:val="aa"/>
    <w:uiPriority w:val="99"/>
    <w:semiHidden/>
    <w:rsid w:val="009E0F43"/>
    <w:rPr>
      <w:lang w:val="uk-UA"/>
    </w:rPr>
  </w:style>
  <w:style w:type="paragraph" w:styleId="aa">
    <w:name w:val="Body Text"/>
    <w:basedOn w:val="a"/>
    <w:link w:val="a9"/>
    <w:uiPriority w:val="99"/>
    <w:semiHidden/>
    <w:unhideWhenUsed/>
    <w:rsid w:val="009E0F43"/>
    <w:pPr>
      <w:spacing w:after="120"/>
    </w:pPr>
  </w:style>
  <w:style w:type="paragraph" w:styleId="ab">
    <w:name w:val="Subtitle"/>
    <w:basedOn w:val="a"/>
    <w:next w:val="a"/>
    <w:link w:val="ac"/>
    <w:uiPriority w:val="11"/>
    <w:qFormat/>
    <w:rsid w:val="009E0F43"/>
    <w:pPr>
      <w:numPr>
        <w:ilvl w:val="1"/>
      </w:numPr>
    </w:pPr>
    <w:rPr>
      <w:rFonts w:eastAsiaTheme="minorEastAsia"/>
      <w:color w:val="5A5A5A" w:themeColor="text1" w:themeTint="A5"/>
      <w:spacing w:val="15"/>
    </w:rPr>
  </w:style>
  <w:style w:type="character" w:customStyle="1" w:styleId="ac">
    <w:name w:val="Підзаголовок Знак"/>
    <w:basedOn w:val="a0"/>
    <w:link w:val="ab"/>
    <w:uiPriority w:val="11"/>
    <w:rsid w:val="009E0F43"/>
    <w:rPr>
      <w:rFonts w:eastAsiaTheme="minorEastAsia"/>
      <w:color w:val="5A5A5A" w:themeColor="text1" w:themeTint="A5"/>
      <w:spacing w:val="15"/>
      <w:lang w:val="uk-UA"/>
    </w:rPr>
  </w:style>
  <w:style w:type="paragraph" w:styleId="ad">
    <w:name w:val="TOC Heading"/>
    <w:basedOn w:val="1"/>
    <w:next w:val="a"/>
    <w:uiPriority w:val="39"/>
    <w:unhideWhenUsed/>
    <w:qFormat/>
    <w:rsid w:val="009E0F4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eastAsia="uk-UA"/>
    </w:rPr>
  </w:style>
  <w:style w:type="paragraph" w:styleId="11">
    <w:name w:val="toc 1"/>
    <w:basedOn w:val="a"/>
    <w:next w:val="a"/>
    <w:autoRedefine/>
    <w:uiPriority w:val="39"/>
    <w:unhideWhenUsed/>
    <w:rsid w:val="009E0F43"/>
    <w:pPr>
      <w:tabs>
        <w:tab w:val="right" w:leader="dot" w:pos="9349"/>
      </w:tabs>
      <w:spacing w:after="100"/>
      <w:jc w:val="center"/>
    </w:pPr>
    <w:rPr>
      <w:rFonts w:ascii="Times New Roman" w:hAnsi="Times New Roman" w:cs="Times New Roman"/>
      <w:b/>
      <w:sz w:val="28"/>
      <w:szCs w:val="28"/>
    </w:rPr>
  </w:style>
  <w:style w:type="paragraph" w:styleId="20">
    <w:name w:val="toc 2"/>
    <w:basedOn w:val="a"/>
    <w:next w:val="a"/>
    <w:autoRedefine/>
    <w:uiPriority w:val="39"/>
    <w:unhideWhenUsed/>
    <w:rsid w:val="009E0F43"/>
    <w:pPr>
      <w:spacing w:after="100"/>
      <w:ind w:left="220"/>
    </w:pPr>
  </w:style>
  <w:style w:type="paragraph" w:styleId="ae">
    <w:name w:val="No Spacing"/>
    <w:uiPriority w:val="1"/>
    <w:qFormat/>
    <w:rsid w:val="009E0F43"/>
    <w:pPr>
      <w:spacing w:after="0" w:line="240" w:lineRule="auto"/>
    </w:pPr>
    <w:rPr>
      <w:lang w:val="uk-UA"/>
    </w:rPr>
  </w:style>
  <w:style w:type="character" w:styleId="af">
    <w:name w:val="line number"/>
    <w:basedOn w:val="a0"/>
    <w:uiPriority w:val="99"/>
    <w:semiHidden/>
    <w:unhideWhenUsed/>
    <w:rsid w:val="00092292"/>
  </w:style>
  <w:style w:type="paragraph" w:styleId="af0">
    <w:name w:val="header"/>
    <w:basedOn w:val="a"/>
    <w:link w:val="af1"/>
    <w:uiPriority w:val="99"/>
    <w:unhideWhenUsed/>
    <w:rsid w:val="007C4226"/>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7C4226"/>
    <w:rPr>
      <w:lang w:val="uk-UA"/>
    </w:rPr>
  </w:style>
  <w:style w:type="paragraph" w:styleId="af2">
    <w:name w:val="footer"/>
    <w:basedOn w:val="a"/>
    <w:link w:val="af3"/>
    <w:uiPriority w:val="99"/>
    <w:unhideWhenUsed/>
    <w:rsid w:val="007C4226"/>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7C4226"/>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8FB7-663C-4E08-BFAD-B1077702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2457</Words>
  <Characters>1402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admim</cp:lastModifiedBy>
  <cp:revision>5</cp:revision>
  <dcterms:created xsi:type="dcterms:W3CDTF">2025-12-03T07:25:00Z</dcterms:created>
  <dcterms:modified xsi:type="dcterms:W3CDTF">2025-12-29T13:06:00Z</dcterms:modified>
</cp:coreProperties>
</file>