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B7" w:rsidRDefault="00C05AB7" w:rsidP="00C05AB7">
      <w:pPr>
        <w:pStyle w:val="1"/>
        <w:spacing w:line="276" w:lineRule="auto"/>
        <w:ind w:firstLine="708"/>
        <w:contextualSpacing/>
        <w:jc w:val="center"/>
        <w:rPr>
          <w:color w:val="000000"/>
        </w:rPr>
      </w:pPr>
      <w:bookmarkStart w:id="0" w:name="_Toc216781667"/>
      <w:r>
        <w:rPr>
          <w:color w:val="000000"/>
        </w:rPr>
        <w:t>АНОТАЦІЯ</w:t>
      </w:r>
      <w:bookmarkEnd w:id="0"/>
    </w:p>
    <w:p w:rsidR="00C05AB7" w:rsidRDefault="00C05AB7" w:rsidP="00C05AB7">
      <w:pPr>
        <w:spacing w:line="276" w:lineRule="auto"/>
        <w:ind w:firstLine="709"/>
        <w:contextualSpacing/>
        <w:jc w:val="both"/>
        <w:rPr>
          <w:color w:val="000000"/>
          <w:szCs w:val="28"/>
        </w:rPr>
      </w:pPr>
      <w:proofErr w:type="spellStart"/>
      <w:r>
        <w:rPr>
          <w:b/>
          <w:bCs/>
          <w:color w:val="000000"/>
        </w:rPr>
        <w:t>Цимбалюк</w:t>
      </w:r>
      <w:proofErr w:type="spellEnd"/>
      <w:r>
        <w:rPr>
          <w:b/>
          <w:bCs/>
          <w:color w:val="000000"/>
        </w:rPr>
        <w:t xml:space="preserve"> О. І.</w:t>
      </w:r>
      <w:r w:rsidRPr="003B43FA">
        <w:rPr>
          <w:color w:val="000000"/>
        </w:rPr>
        <w:t xml:space="preserve"> </w:t>
      </w:r>
      <w:r w:rsidRPr="003B43FA">
        <w:rPr>
          <w:color w:val="000000"/>
          <w:szCs w:val="28"/>
        </w:rPr>
        <w:t xml:space="preserve">Інтегрування відкритих наукових технологій у шкільну біологічну освіту / </w:t>
      </w:r>
      <w:proofErr w:type="spellStart"/>
      <w:r w:rsidRPr="003B43FA">
        <w:rPr>
          <w:color w:val="000000"/>
          <w:szCs w:val="28"/>
        </w:rPr>
        <w:t>Цимбалюк</w:t>
      </w:r>
      <w:proofErr w:type="spellEnd"/>
      <w:r w:rsidRPr="003B43FA">
        <w:rPr>
          <w:color w:val="000000"/>
          <w:szCs w:val="28"/>
        </w:rPr>
        <w:t xml:space="preserve"> Олег Ігорович; ТНПУ ім. Володимира Гнатюка, </w:t>
      </w:r>
      <w:proofErr w:type="spellStart"/>
      <w:r w:rsidRPr="003B43FA">
        <w:rPr>
          <w:color w:val="000000"/>
          <w:szCs w:val="28"/>
        </w:rPr>
        <w:t>хіміко-біологічний</w:t>
      </w:r>
      <w:proofErr w:type="spellEnd"/>
      <w:r w:rsidRPr="003B43FA">
        <w:rPr>
          <w:color w:val="000000"/>
          <w:szCs w:val="28"/>
        </w:rPr>
        <w:t xml:space="preserve"> факультет, кафедра загальної біології та методики навчання природничих дисциплін; наук. керівник Герц А. І.  – Тернопіль, 2025. </w:t>
      </w:r>
      <w:r w:rsidRPr="00C05AB7">
        <w:rPr>
          <w:color w:val="000000"/>
          <w:szCs w:val="28"/>
          <w:lang w:val="ru-RU"/>
        </w:rPr>
        <w:t>4</w:t>
      </w:r>
      <w:r>
        <w:rPr>
          <w:color w:val="000000"/>
          <w:szCs w:val="28"/>
        </w:rPr>
        <w:t>8</w:t>
      </w:r>
      <w:r w:rsidRPr="003B43FA">
        <w:rPr>
          <w:color w:val="000000"/>
          <w:szCs w:val="28"/>
        </w:rPr>
        <w:t xml:space="preserve"> с.</w:t>
      </w:r>
    </w:p>
    <w:p w:rsidR="00C05AB7" w:rsidRDefault="00C05AB7" w:rsidP="00C05AB7">
      <w:pPr>
        <w:spacing w:line="276" w:lineRule="auto"/>
        <w:ind w:firstLine="709"/>
        <w:contextualSpacing/>
        <w:jc w:val="both"/>
        <w:rPr>
          <w:color w:val="000000"/>
          <w:szCs w:val="28"/>
        </w:rPr>
      </w:pPr>
      <w:r w:rsidRPr="003B43FA">
        <w:rPr>
          <w:color w:val="000000"/>
        </w:rPr>
        <w:t xml:space="preserve">У роботі досліджено проблему інтегрування відкритих наукових технологій у шкільну біологічну освіту в умовах переходу до </w:t>
      </w:r>
      <w:proofErr w:type="spellStart"/>
      <w:r w:rsidRPr="003B43FA">
        <w:rPr>
          <w:color w:val="000000"/>
        </w:rPr>
        <w:t>компетентнісної</w:t>
      </w:r>
      <w:proofErr w:type="spellEnd"/>
      <w:r w:rsidRPr="003B43FA">
        <w:rPr>
          <w:color w:val="000000"/>
        </w:rPr>
        <w:t xml:space="preserve"> парадигми навчання. Проаналізовано трансформацію сучасної біологічної освіти від </w:t>
      </w:r>
      <w:proofErr w:type="spellStart"/>
      <w:r w:rsidRPr="003B43FA">
        <w:rPr>
          <w:color w:val="000000"/>
        </w:rPr>
        <w:t>знаннєвої</w:t>
      </w:r>
      <w:proofErr w:type="spellEnd"/>
      <w:r w:rsidRPr="003B43FA">
        <w:rPr>
          <w:color w:val="000000"/>
        </w:rPr>
        <w:t xml:space="preserve"> моделі до </w:t>
      </w:r>
      <w:proofErr w:type="spellStart"/>
      <w:r w:rsidRPr="003B43FA">
        <w:rPr>
          <w:color w:val="000000"/>
        </w:rPr>
        <w:t>компетентнісної</w:t>
      </w:r>
      <w:proofErr w:type="spellEnd"/>
      <w:r w:rsidRPr="003B43FA">
        <w:rPr>
          <w:color w:val="000000"/>
        </w:rPr>
        <w:t>, з’ясовано сутність і класифікацію відкритих наукових технологій в освітньому контексті.</w:t>
      </w:r>
    </w:p>
    <w:p w:rsidR="00C05AB7" w:rsidRDefault="00C05AB7" w:rsidP="00C05AB7">
      <w:pPr>
        <w:spacing w:line="276" w:lineRule="auto"/>
        <w:ind w:firstLine="709"/>
        <w:contextualSpacing/>
        <w:jc w:val="both"/>
        <w:rPr>
          <w:color w:val="000000"/>
          <w:szCs w:val="28"/>
        </w:rPr>
      </w:pPr>
      <w:r w:rsidRPr="003B43FA">
        <w:rPr>
          <w:color w:val="000000"/>
        </w:rPr>
        <w:t xml:space="preserve">Обґрунтовано педагогічний потенціал відкритих наукових технологій крізь призму сучасних дидактичних теорій та визначено основні дидактичні моделі й виклики їх інтеграції в освітній процес закладів загальної середньої освіти. Особливу увагу приділено організації дослідницької діяльності учнів з використанням платформи </w:t>
      </w:r>
      <w:proofErr w:type="spellStart"/>
      <w:r w:rsidRPr="00674A5F">
        <w:rPr>
          <w:color w:val="000000"/>
        </w:rPr>
        <w:t>PhotosynQ</w:t>
      </w:r>
      <w:proofErr w:type="spellEnd"/>
      <w:r w:rsidRPr="003B43FA">
        <w:rPr>
          <w:color w:val="000000"/>
        </w:rPr>
        <w:t xml:space="preserve"> як прикладу відкритої наукової технології.</w:t>
      </w:r>
    </w:p>
    <w:p w:rsidR="00C05AB7" w:rsidRDefault="00C05AB7" w:rsidP="00C05AB7">
      <w:pPr>
        <w:spacing w:line="276" w:lineRule="auto"/>
        <w:ind w:firstLine="709"/>
        <w:contextualSpacing/>
        <w:jc w:val="both"/>
        <w:rPr>
          <w:color w:val="000000"/>
          <w:szCs w:val="28"/>
        </w:rPr>
      </w:pPr>
      <w:r w:rsidRPr="003B43FA">
        <w:rPr>
          <w:color w:val="000000"/>
        </w:rPr>
        <w:t xml:space="preserve">Розроблено та апробовано навчальний </w:t>
      </w:r>
      <w:proofErr w:type="spellStart"/>
      <w:r w:rsidRPr="003B43FA">
        <w:rPr>
          <w:color w:val="000000"/>
        </w:rPr>
        <w:t>проєкт</w:t>
      </w:r>
      <w:proofErr w:type="spellEnd"/>
      <w:r w:rsidRPr="003B43FA">
        <w:rPr>
          <w:color w:val="000000"/>
        </w:rPr>
        <w:t xml:space="preserve"> «</w:t>
      </w:r>
      <w:proofErr w:type="spellStart"/>
      <w:r w:rsidRPr="003B43FA">
        <w:rPr>
          <w:color w:val="000000"/>
        </w:rPr>
        <w:t>Еко-дослідники</w:t>
      </w:r>
      <w:proofErr w:type="spellEnd"/>
      <w:r w:rsidRPr="003B43FA">
        <w:rPr>
          <w:color w:val="000000"/>
        </w:rPr>
        <w:t xml:space="preserve">: як рослини реагують на стрес?», спрямований на формування дослідницьких </w:t>
      </w:r>
      <w:proofErr w:type="spellStart"/>
      <w:r w:rsidRPr="003B43FA">
        <w:rPr>
          <w:color w:val="000000"/>
        </w:rPr>
        <w:t>компетентностей</w:t>
      </w:r>
      <w:proofErr w:type="spellEnd"/>
      <w:r w:rsidRPr="003B43FA">
        <w:rPr>
          <w:color w:val="000000"/>
        </w:rPr>
        <w:t xml:space="preserve"> учнів. Проаналізовано результати педагогічного експерименту, які засвідчили позитивну динаміку навчальних досягнень, підвищення рівня сформованості дослідницьких умінь та зростання мотиваційно-ціннісного ставлення учнів до вивчення біології.</w:t>
      </w:r>
    </w:p>
    <w:p w:rsidR="00C05AB7" w:rsidRDefault="00C05AB7" w:rsidP="00C05AB7">
      <w:pPr>
        <w:spacing w:line="276" w:lineRule="auto"/>
        <w:ind w:firstLine="709"/>
        <w:contextualSpacing/>
        <w:jc w:val="both"/>
        <w:rPr>
          <w:color w:val="000000"/>
          <w:szCs w:val="28"/>
        </w:rPr>
      </w:pPr>
      <w:r w:rsidRPr="003B43FA">
        <w:rPr>
          <w:color w:val="000000"/>
        </w:rPr>
        <w:t>Практичне значення роботи полягає в можливості використання запропонованої методики інтеграції відкритих наукових технологій у шкільну біологічну освіту в освітній практиці та системі підвищення кваліфікації вчителів.</w:t>
      </w:r>
    </w:p>
    <w:p w:rsidR="00C05AB7" w:rsidRDefault="00C05AB7" w:rsidP="00C05AB7">
      <w:pPr>
        <w:spacing w:line="276" w:lineRule="auto"/>
        <w:ind w:firstLine="709"/>
        <w:contextualSpacing/>
        <w:jc w:val="both"/>
        <w:rPr>
          <w:color w:val="000000"/>
        </w:rPr>
      </w:pPr>
      <w:r w:rsidRPr="003B43FA">
        <w:rPr>
          <w:b/>
          <w:bCs/>
          <w:color w:val="000000"/>
        </w:rPr>
        <w:t>Ключові слова:</w:t>
      </w:r>
      <w:r w:rsidRPr="003B43FA">
        <w:rPr>
          <w:color w:val="000000"/>
        </w:rPr>
        <w:t xml:space="preserve"> відкрита наука, відкриті наукові технології, біологічна освіта, дослідницька діяльність, </w:t>
      </w:r>
      <w:proofErr w:type="spellStart"/>
      <w:r w:rsidRPr="003B43FA">
        <w:rPr>
          <w:color w:val="000000"/>
        </w:rPr>
        <w:t>компетентнісний</w:t>
      </w:r>
      <w:proofErr w:type="spellEnd"/>
      <w:r w:rsidRPr="003B43FA">
        <w:rPr>
          <w:color w:val="000000"/>
        </w:rPr>
        <w:t xml:space="preserve"> підхід, </w:t>
      </w:r>
      <w:proofErr w:type="spellStart"/>
      <w:r w:rsidRPr="003B43FA">
        <w:rPr>
          <w:color w:val="000000"/>
        </w:rPr>
        <w:t>PhotosynQ</w:t>
      </w:r>
      <w:proofErr w:type="spellEnd"/>
      <w:r w:rsidRPr="003B43FA">
        <w:rPr>
          <w:color w:val="000000"/>
        </w:rPr>
        <w:t>.</w:t>
      </w:r>
    </w:p>
    <w:p w:rsidR="00C05AB7" w:rsidRPr="003B43FA" w:rsidRDefault="00C05AB7" w:rsidP="00C05AB7">
      <w:pPr>
        <w:spacing w:line="276" w:lineRule="auto"/>
        <w:ind w:firstLine="709"/>
        <w:contextualSpacing/>
        <w:jc w:val="both"/>
        <w:rPr>
          <w:color w:val="000000"/>
          <w:szCs w:val="28"/>
        </w:rPr>
      </w:pPr>
    </w:p>
    <w:p w:rsidR="00C05AB7" w:rsidRPr="003425C9" w:rsidRDefault="00C05AB7" w:rsidP="00C05AB7">
      <w:pPr>
        <w:spacing w:after="200" w:line="275" w:lineRule="auto"/>
        <w:ind w:firstLine="0"/>
        <w:jc w:val="center"/>
        <w:rPr>
          <w:b/>
          <w:bCs/>
          <w:color w:val="000000"/>
        </w:rPr>
      </w:pPr>
      <w:r w:rsidRPr="003425C9">
        <w:rPr>
          <w:b/>
          <w:bCs/>
          <w:color w:val="000000"/>
        </w:rPr>
        <w:t>ABSTRACT</w:t>
      </w:r>
    </w:p>
    <w:p w:rsidR="00C05AB7" w:rsidRPr="003425C9" w:rsidRDefault="00C05AB7" w:rsidP="00C05AB7">
      <w:pPr>
        <w:spacing w:after="200" w:line="276" w:lineRule="auto"/>
        <w:ind w:firstLine="709"/>
        <w:contextualSpacing/>
        <w:jc w:val="both"/>
        <w:rPr>
          <w:bCs/>
          <w:color w:val="000000"/>
          <w:lang w:val="en-US"/>
        </w:rPr>
      </w:pPr>
      <w:proofErr w:type="spellStart"/>
      <w:r w:rsidRPr="003425C9">
        <w:rPr>
          <w:b/>
          <w:bCs/>
          <w:color w:val="000000"/>
        </w:rPr>
        <w:t>Tsymbaliuk</w:t>
      </w:r>
      <w:proofErr w:type="spellEnd"/>
      <w:r w:rsidRPr="003425C9">
        <w:rPr>
          <w:b/>
          <w:bCs/>
          <w:color w:val="000000"/>
        </w:rPr>
        <w:t xml:space="preserve"> O. I.</w:t>
      </w:r>
      <w:r w:rsidRPr="003425C9">
        <w:rPr>
          <w:b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Integration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of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Open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Scientific</w:t>
      </w:r>
      <w:proofErr w:type="spellEnd"/>
      <w:r w:rsidRPr="003425C9">
        <w:rPr>
          <w:bCs/>
          <w:color w:val="000000"/>
        </w:rPr>
        <w:t xml:space="preserve"> Technologies </w:t>
      </w:r>
      <w:proofErr w:type="spellStart"/>
      <w:r w:rsidRPr="003425C9">
        <w:rPr>
          <w:bCs/>
          <w:color w:val="000000"/>
        </w:rPr>
        <w:t>into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School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Biological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Education</w:t>
      </w:r>
      <w:proofErr w:type="spellEnd"/>
      <w:r w:rsidRPr="003425C9">
        <w:rPr>
          <w:bCs/>
          <w:color w:val="000000"/>
        </w:rPr>
        <w:t xml:space="preserve"> / </w:t>
      </w:r>
      <w:proofErr w:type="spellStart"/>
      <w:r w:rsidRPr="003425C9">
        <w:rPr>
          <w:bCs/>
          <w:color w:val="000000"/>
        </w:rPr>
        <w:t>Tsymbaliuk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Oleh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Ihorovych</w:t>
      </w:r>
      <w:proofErr w:type="spellEnd"/>
      <w:r w:rsidRPr="003425C9">
        <w:rPr>
          <w:bCs/>
          <w:color w:val="000000"/>
        </w:rPr>
        <w:t xml:space="preserve">; </w:t>
      </w:r>
      <w:proofErr w:type="spellStart"/>
      <w:r w:rsidRPr="003425C9">
        <w:rPr>
          <w:bCs/>
          <w:color w:val="000000"/>
        </w:rPr>
        <w:t>Ternopil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Volodymyr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Hnatiuk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National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Pedagogical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University</w:t>
      </w:r>
      <w:proofErr w:type="spellEnd"/>
      <w:r w:rsidRPr="003425C9">
        <w:rPr>
          <w:bCs/>
          <w:color w:val="000000"/>
        </w:rPr>
        <w:t xml:space="preserve">, </w:t>
      </w:r>
      <w:proofErr w:type="spellStart"/>
      <w:r w:rsidRPr="003425C9">
        <w:rPr>
          <w:bCs/>
          <w:color w:val="000000"/>
        </w:rPr>
        <w:t>Faculty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of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Chemistry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and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Biology</w:t>
      </w:r>
      <w:proofErr w:type="spellEnd"/>
      <w:r w:rsidRPr="003425C9">
        <w:rPr>
          <w:bCs/>
          <w:color w:val="000000"/>
        </w:rPr>
        <w:t xml:space="preserve">, </w:t>
      </w:r>
      <w:proofErr w:type="spellStart"/>
      <w:r w:rsidRPr="003425C9">
        <w:rPr>
          <w:bCs/>
          <w:color w:val="000000"/>
        </w:rPr>
        <w:t>Department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of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General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Biology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and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Methods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of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Teaching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Natural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Sciences</w:t>
      </w:r>
      <w:proofErr w:type="spellEnd"/>
      <w:r w:rsidRPr="003425C9">
        <w:rPr>
          <w:bCs/>
          <w:color w:val="000000"/>
        </w:rPr>
        <w:t xml:space="preserve">; </w:t>
      </w:r>
      <w:proofErr w:type="spellStart"/>
      <w:r w:rsidRPr="003425C9">
        <w:rPr>
          <w:bCs/>
          <w:color w:val="000000"/>
        </w:rPr>
        <w:t>supervisor</w:t>
      </w:r>
      <w:proofErr w:type="spellEnd"/>
      <w:r w:rsidRPr="003425C9">
        <w:rPr>
          <w:bCs/>
          <w:color w:val="000000"/>
        </w:rPr>
        <w:t xml:space="preserve"> </w:t>
      </w:r>
      <w:r w:rsidRPr="003425C9">
        <w:rPr>
          <w:bCs/>
          <w:color w:val="000000"/>
          <w:lang w:val="en-US"/>
        </w:rPr>
        <w:t>of scientific work</w:t>
      </w:r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Herts</w:t>
      </w:r>
      <w:proofErr w:type="spellEnd"/>
      <w:r w:rsidRPr="003425C9">
        <w:rPr>
          <w:bCs/>
          <w:color w:val="000000"/>
        </w:rPr>
        <w:t xml:space="preserve"> A. I. – </w:t>
      </w:r>
      <w:proofErr w:type="spellStart"/>
      <w:r w:rsidRPr="003425C9">
        <w:rPr>
          <w:bCs/>
          <w:color w:val="000000"/>
        </w:rPr>
        <w:t>Ternopil</w:t>
      </w:r>
      <w:proofErr w:type="spellEnd"/>
      <w:r w:rsidRPr="003425C9">
        <w:rPr>
          <w:bCs/>
          <w:color w:val="000000"/>
        </w:rPr>
        <w:t xml:space="preserve">, 2025. </w:t>
      </w:r>
      <w:proofErr w:type="gramStart"/>
      <w:r>
        <w:rPr>
          <w:bCs/>
          <w:color w:val="000000"/>
          <w:lang w:val="en-US"/>
        </w:rPr>
        <w:t>4</w:t>
      </w:r>
      <w:r>
        <w:rPr>
          <w:bCs/>
          <w:color w:val="000000"/>
        </w:rPr>
        <w:t>8</w:t>
      </w:r>
      <w:r>
        <w:rPr>
          <w:bCs/>
          <w:color w:val="000000"/>
          <w:lang w:val="en-US"/>
        </w:rPr>
        <w:t xml:space="preserve"> </w:t>
      </w:r>
      <w:r w:rsidRPr="003425C9">
        <w:rPr>
          <w:bCs/>
          <w:color w:val="000000"/>
        </w:rPr>
        <w:t>p.</w:t>
      </w:r>
      <w:proofErr w:type="gramEnd"/>
    </w:p>
    <w:p w:rsidR="00C05AB7" w:rsidRPr="003425C9" w:rsidRDefault="00C05AB7" w:rsidP="00C05AB7">
      <w:pPr>
        <w:spacing w:after="200" w:line="276" w:lineRule="auto"/>
        <w:ind w:firstLine="709"/>
        <w:contextualSpacing/>
        <w:jc w:val="both"/>
        <w:rPr>
          <w:bCs/>
          <w:color w:val="000000"/>
        </w:rPr>
      </w:pPr>
      <w:proofErr w:type="spellStart"/>
      <w:r w:rsidRPr="003425C9">
        <w:rPr>
          <w:bCs/>
          <w:color w:val="000000"/>
        </w:rPr>
        <w:t>The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study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addresses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the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issue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of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integrating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open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scientific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technologies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into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school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biological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education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the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context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of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the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transition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to</w:t>
      </w:r>
      <w:proofErr w:type="spellEnd"/>
      <w:r w:rsidRPr="003425C9">
        <w:rPr>
          <w:bCs/>
          <w:color w:val="000000"/>
        </w:rPr>
        <w:t xml:space="preserve"> a competency-based </w:t>
      </w:r>
      <w:proofErr w:type="spellStart"/>
      <w:r w:rsidRPr="003425C9">
        <w:rPr>
          <w:bCs/>
          <w:color w:val="000000"/>
        </w:rPr>
        <w:t>educational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paradigm</w:t>
      </w:r>
      <w:proofErr w:type="spellEnd"/>
      <w:r w:rsidRPr="003425C9">
        <w:rPr>
          <w:bCs/>
          <w:color w:val="000000"/>
        </w:rPr>
        <w:t xml:space="preserve">. </w:t>
      </w:r>
      <w:proofErr w:type="spellStart"/>
      <w:r w:rsidRPr="003425C9">
        <w:rPr>
          <w:bCs/>
          <w:color w:val="000000"/>
        </w:rPr>
        <w:t>The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transformation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of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modern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biological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education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from</w:t>
      </w:r>
      <w:proofErr w:type="spellEnd"/>
      <w:r w:rsidRPr="003425C9">
        <w:rPr>
          <w:bCs/>
          <w:color w:val="000000"/>
        </w:rPr>
        <w:t xml:space="preserve"> a </w:t>
      </w:r>
      <w:r w:rsidRPr="003425C9">
        <w:rPr>
          <w:bCs/>
          <w:color w:val="000000"/>
        </w:rPr>
        <w:lastRenderedPageBreak/>
        <w:t xml:space="preserve">knowledge-based </w:t>
      </w:r>
      <w:proofErr w:type="spellStart"/>
      <w:r w:rsidRPr="003425C9">
        <w:rPr>
          <w:bCs/>
          <w:color w:val="000000"/>
        </w:rPr>
        <w:t>model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to</w:t>
      </w:r>
      <w:proofErr w:type="spellEnd"/>
      <w:r w:rsidRPr="003425C9">
        <w:rPr>
          <w:bCs/>
          <w:color w:val="000000"/>
        </w:rPr>
        <w:t xml:space="preserve"> a competency-oriented </w:t>
      </w:r>
      <w:proofErr w:type="spellStart"/>
      <w:r w:rsidRPr="003425C9">
        <w:rPr>
          <w:bCs/>
          <w:color w:val="000000"/>
        </w:rPr>
        <w:t>one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is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analyzed</w:t>
      </w:r>
      <w:proofErr w:type="spellEnd"/>
      <w:r w:rsidRPr="003425C9">
        <w:rPr>
          <w:bCs/>
          <w:color w:val="000000"/>
        </w:rPr>
        <w:t xml:space="preserve">, </w:t>
      </w:r>
      <w:proofErr w:type="spellStart"/>
      <w:r w:rsidRPr="003425C9">
        <w:rPr>
          <w:bCs/>
          <w:color w:val="000000"/>
        </w:rPr>
        <w:t>and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the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essence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and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classification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of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open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scientific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technologies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the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educational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context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are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clarified</w:t>
      </w:r>
      <w:proofErr w:type="spellEnd"/>
      <w:r w:rsidRPr="003425C9">
        <w:rPr>
          <w:bCs/>
          <w:color w:val="000000"/>
        </w:rPr>
        <w:t>.</w:t>
      </w:r>
    </w:p>
    <w:p w:rsidR="00C05AB7" w:rsidRPr="003425C9" w:rsidRDefault="00C05AB7" w:rsidP="00C05AB7">
      <w:pPr>
        <w:spacing w:after="200" w:line="276" w:lineRule="auto"/>
        <w:ind w:firstLine="709"/>
        <w:contextualSpacing/>
        <w:jc w:val="both"/>
        <w:rPr>
          <w:bCs/>
          <w:color w:val="000000"/>
        </w:rPr>
      </w:pPr>
      <w:proofErr w:type="spellStart"/>
      <w:r w:rsidRPr="003425C9">
        <w:rPr>
          <w:bCs/>
          <w:color w:val="000000"/>
        </w:rPr>
        <w:t>The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pedagogical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potential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of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open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scientific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technologies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is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substantiated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through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the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lens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of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modern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didactic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theories</w:t>
      </w:r>
      <w:proofErr w:type="spellEnd"/>
      <w:r w:rsidRPr="003425C9">
        <w:rPr>
          <w:bCs/>
          <w:color w:val="000000"/>
        </w:rPr>
        <w:t xml:space="preserve">, </w:t>
      </w:r>
      <w:proofErr w:type="spellStart"/>
      <w:r w:rsidRPr="003425C9">
        <w:rPr>
          <w:bCs/>
          <w:color w:val="000000"/>
        </w:rPr>
        <w:t>and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key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didactic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models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and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challenges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of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their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integration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into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secondary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school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education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are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identified</w:t>
      </w:r>
      <w:proofErr w:type="spellEnd"/>
      <w:r w:rsidRPr="003425C9">
        <w:rPr>
          <w:bCs/>
          <w:color w:val="000000"/>
        </w:rPr>
        <w:t xml:space="preserve">. </w:t>
      </w:r>
      <w:proofErr w:type="spellStart"/>
      <w:r w:rsidRPr="003425C9">
        <w:rPr>
          <w:bCs/>
          <w:color w:val="000000"/>
        </w:rPr>
        <w:t>Particular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attention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is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paid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to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organizing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students’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research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activities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using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the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PhotosynQ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platform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as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example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of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open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scientific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technology</w:t>
      </w:r>
      <w:proofErr w:type="spellEnd"/>
      <w:r w:rsidRPr="003425C9">
        <w:rPr>
          <w:bCs/>
          <w:color w:val="000000"/>
        </w:rPr>
        <w:t>.</w:t>
      </w:r>
    </w:p>
    <w:p w:rsidR="00C05AB7" w:rsidRPr="003425C9" w:rsidRDefault="00C05AB7" w:rsidP="00C05AB7">
      <w:pPr>
        <w:spacing w:after="200" w:line="276" w:lineRule="auto"/>
        <w:ind w:firstLine="709"/>
        <w:contextualSpacing/>
        <w:jc w:val="both"/>
        <w:rPr>
          <w:bCs/>
          <w:color w:val="000000"/>
        </w:rPr>
      </w:pPr>
      <w:proofErr w:type="spellStart"/>
      <w:r w:rsidRPr="003425C9">
        <w:rPr>
          <w:bCs/>
          <w:color w:val="000000"/>
        </w:rPr>
        <w:t>An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educational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project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entitled</w:t>
      </w:r>
      <w:proofErr w:type="spellEnd"/>
      <w:r w:rsidRPr="003425C9">
        <w:rPr>
          <w:bCs/>
          <w:color w:val="000000"/>
        </w:rPr>
        <w:t xml:space="preserve"> </w:t>
      </w:r>
      <w:r w:rsidRPr="003425C9">
        <w:rPr>
          <w:bCs/>
          <w:i/>
          <w:iCs/>
          <w:color w:val="000000"/>
        </w:rPr>
        <w:t xml:space="preserve">“Eco-Researchers: </w:t>
      </w:r>
      <w:proofErr w:type="spellStart"/>
      <w:r w:rsidRPr="003425C9">
        <w:rPr>
          <w:bCs/>
          <w:i/>
          <w:iCs/>
          <w:color w:val="000000"/>
        </w:rPr>
        <w:t>How</w:t>
      </w:r>
      <w:proofErr w:type="spellEnd"/>
      <w:r w:rsidRPr="003425C9">
        <w:rPr>
          <w:bCs/>
          <w:i/>
          <w:iCs/>
          <w:color w:val="000000"/>
        </w:rPr>
        <w:t xml:space="preserve"> </w:t>
      </w:r>
      <w:proofErr w:type="spellStart"/>
      <w:r w:rsidRPr="003425C9">
        <w:rPr>
          <w:bCs/>
          <w:i/>
          <w:iCs/>
          <w:color w:val="000000"/>
        </w:rPr>
        <w:t>Do</w:t>
      </w:r>
      <w:proofErr w:type="spellEnd"/>
      <w:r w:rsidRPr="003425C9">
        <w:rPr>
          <w:bCs/>
          <w:i/>
          <w:iCs/>
          <w:color w:val="000000"/>
        </w:rPr>
        <w:t xml:space="preserve"> </w:t>
      </w:r>
      <w:proofErr w:type="spellStart"/>
      <w:r w:rsidRPr="003425C9">
        <w:rPr>
          <w:bCs/>
          <w:i/>
          <w:iCs/>
          <w:color w:val="000000"/>
        </w:rPr>
        <w:t>Plants</w:t>
      </w:r>
      <w:proofErr w:type="spellEnd"/>
      <w:r w:rsidRPr="003425C9">
        <w:rPr>
          <w:bCs/>
          <w:i/>
          <w:iCs/>
          <w:color w:val="000000"/>
        </w:rPr>
        <w:t xml:space="preserve"> </w:t>
      </w:r>
      <w:proofErr w:type="spellStart"/>
      <w:r w:rsidRPr="003425C9">
        <w:rPr>
          <w:bCs/>
          <w:i/>
          <w:iCs/>
          <w:color w:val="000000"/>
        </w:rPr>
        <w:t>Respond</w:t>
      </w:r>
      <w:proofErr w:type="spellEnd"/>
      <w:r w:rsidRPr="003425C9">
        <w:rPr>
          <w:bCs/>
          <w:i/>
          <w:iCs/>
          <w:color w:val="000000"/>
        </w:rPr>
        <w:t xml:space="preserve"> </w:t>
      </w:r>
      <w:proofErr w:type="spellStart"/>
      <w:r w:rsidRPr="003425C9">
        <w:rPr>
          <w:bCs/>
          <w:i/>
          <w:iCs/>
          <w:color w:val="000000"/>
        </w:rPr>
        <w:t>to</w:t>
      </w:r>
      <w:proofErr w:type="spellEnd"/>
      <w:r w:rsidRPr="003425C9">
        <w:rPr>
          <w:bCs/>
          <w:i/>
          <w:iCs/>
          <w:color w:val="000000"/>
        </w:rPr>
        <w:t xml:space="preserve"> </w:t>
      </w:r>
      <w:proofErr w:type="spellStart"/>
      <w:r w:rsidRPr="003425C9">
        <w:rPr>
          <w:bCs/>
          <w:i/>
          <w:iCs/>
          <w:color w:val="000000"/>
        </w:rPr>
        <w:t>Stress</w:t>
      </w:r>
      <w:proofErr w:type="spellEnd"/>
      <w:r w:rsidRPr="003425C9">
        <w:rPr>
          <w:bCs/>
          <w:i/>
          <w:iCs/>
          <w:color w:val="000000"/>
        </w:rPr>
        <w:t>?”</w:t>
      </w:r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was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developed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and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implemented</w:t>
      </w:r>
      <w:proofErr w:type="spellEnd"/>
      <w:r w:rsidRPr="003425C9">
        <w:rPr>
          <w:bCs/>
          <w:color w:val="000000"/>
        </w:rPr>
        <w:t xml:space="preserve">. </w:t>
      </w:r>
      <w:proofErr w:type="spellStart"/>
      <w:r w:rsidRPr="003425C9">
        <w:rPr>
          <w:bCs/>
          <w:color w:val="000000"/>
        </w:rPr>
        <w:t>The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results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of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the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pedagogical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experiment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demonstrate</w:t>
      </w:r>
      <w:proofErr w:type="spellEnd"/>
      <w:r w:rsidRPr="003425C9">
        <w:rPr>
          <w:bCs/>
          <w:color w:val="000000"/>
        </w:rPr>
        <w:t xml:space="preserve"> a </w:t>
      </w:r>
      <w:proofErr w:type="spellStart"/>
      <w:r w:rsidRPr="003425C9">
        <w:rPr>
          <w:bCs/>
          <w:color w:val="000000"/>
        </w:rPr>
        <w:t>positive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impact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students’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academic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achievements</w:t>
      </w:r>
      <w:proofErr w:type="spellEnd"/>
      <w:r w:rsidRPr="003425C9">
        <w:rPr>
          <w:bCs/>
          <w:color w:val="000000"/>
        </w:rPr>
        <w:t xml:space="preserve">, </w:t>
      </w:r>
      <w:proofErr w:type="spellStart"/>
      <w:r w:rsidRPr="003425C9">
        <w:rPr>
          <w:bCs/>
          <w:color w:val="000000"/>
        </w:rPr>
        <w:t>the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development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of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research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competencies</w:t>
      </w:r>
      <w:proofErr w:type="spellEnd"/>
      <w:r w:rsidRPr="003425C9">
        <w:rPr>
          <w:bCs/>
          <w:color w:val="000000"/>
        </w:rPr>
        <w:t xml:space="preserve">, </w:t>
      </w:r>
      <w:proofErr w:type="spellStart"/>
      <w:r w:rsidRPr="003425C9">
        <w:rPr>
          <w:bCs/>
          <w:color w:val="000000"/>
        </w:rPr>
        <w:t>and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the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enhancement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of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students’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motivational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and</w:t>
      </w:r>
      <w:proofErr w:type="spellEnd"/>
      <w:r w:rsidRPr="003425C9">
        <w:rPr>
          <w:bCs/>
          <w:color w:val="000000"/>
        </w:rPr>
        <w:t xml:space="preserve"> value-</w:t>
      </w:r>
      <w:proofErr w:type="spellStart"/>
      <w:r w:rsidRPr="003425C9">
        <w:rPr>
          <w:bCs/>
          <w:color w:val="000000"/>
        </w:rPr>
        <w:t>based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attitudes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toward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learning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biology</w:t>
      </w:r>
      <w:proofErr w:type="spellEnd"/>
      <w:r w:rsidRPr="003425C9">
        <w:rPr>
          <w:bCs/>
          <w:color w:val="000000"/>
        </w:rPr>
        <w:t>.</w:t>
      </w:r>
    </w:p>
    <w:p w:rsidR="00C05AB7" w:rsidRPr="003425C9" w:rsidRDefault="00C05AB7" w:rsidP="00C05AB7">
      <w:pPr>
        <w:spacing w:after="200" w:line="276" w:lineRule="auto"/>
        <w:ind w:firstLine="709"/>
        <w:contextualSpacing/>
        <w:jc w:val="both"/>
        <w:rPr>
          <w:bCs/>
          <w:color w:val="000000"/>
        </w:rPr>
      </w:pPr>
      <w:proofErr w:type="spellStart"/>
      <w:r w:rsidRPr="003425C9">
        <w:rPr>
          <w:bCs/>
          <w:color w:val="000000"/>
        </w:rPr>
        <w:t>The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practical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significance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of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the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study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lies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the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possibility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of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applying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the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proposed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methodology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of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integrating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open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scientific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technologies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into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school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biological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education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and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in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teacher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professional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development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programs</w:t>
      </w:r>
      <w:proofErr w:type="spellEnd"/>
      <w:r w:rsidRPr="003425C9">
        <w:rPr>
          <w:bCs/>
          <w:color w:val="000000"/>
        </w:rPr>
        <w:t>.</w:t>
      </w:r>
    </w:p>
    <w:p w:rsidR="00C05AB7" w:rsidRPr="003425C9" w:rsidRDefault="00C05AB7" w:rsidP="00C05AB7">
      <w:pPr>
        <w:spacing w:after="200" w:line="276" w:lineRule="auto"/>
        <w:ind w:firstLine="709"/>
        <w:contextualSpacing/>
        <w:jc w:val="both"/>
        <w:rPr>
          <w:bCs/>
          <w:color w:val="000000"/>
        </w:rPr>
      </w:pPr>
      <w:proofErr w:type="spellStart"/>
      <w:r w:rsidRPr="003425C9">
        <w:rPr>
          <w:b/>
          <w:color w:val="000000"/>
        </w:rPr>
        <w:t>Keywords</w:t>
      </w:r>
      <w:proofErr w:type="spellEnd"/>
      <w:r w:rsidRPr="003425C9">
        <w:rPr>
          <w:b/>
          <w:color w:val="000000"/>
        </w:rPr>
        <w:t>:</w:t>
      </w:r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open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science</w:t>
      </w:r>
      <w:proofErr w:type="spellEnd"/>
      <w:r w:rsidRPr="003425C9">
        <w:rPr>
          <w:bCs/>
          <w:color w:val="000000"/>
        </w:rPr>
        <w:t xml:space="preserve">, </w:t>
      </w:r>
      <w:proofErr w:type="spellStart"/>
      <w:r w:rsidRPr="003425C9">
        <w:rPr>
          <w:bCs/>
          <w:color w:val="000000"/>
        </w:rPr>
        <w:t>open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scientific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technologies</w:t>
      </w:r>
      <w:proofErr w:type="spellEnd"/>
      <w:r w:rsidRPr="003425C9">
        <w:rPr>
          <w:bCs/>
          <w:color w:val="000000"/>
        </w:rPr>
        <w:t xml:space="preserve">, </w:t>
      </w:r>
      <w:proofErr w:type="spellStart"/>
      <w:r w:rsidRPr="003425C9">
        <w:rPr>
          <w:bCs/>
          <w:color w:val="000000"/>
        </w:rPr>
        <w:t>biological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education</w:t>
      </w:r>
      <w:proofErr w:type="spellEnd"/>
      <w:r w:rsidRPr="003425C9">
        <w:rPr>
          <w:bCs/>
          <w:color w:val="000000"/>
        </w:rPr>
        <w:t xml:space="preserve">, </w:t>
      </w:r>
      <w:proofErr w:type="spellStart"/>
      <w:r w:rsidRPr="003425C9">
        <w:rPr>
          <w:bCs/>
          <w:color w:val="000000"/>
        </w:rPr>
        <w:t>research</w:t>
      </w:r>
      <w:proofErr w:type="spellEnd"/>
      <w:r w:rsidRPr="003425C9">
        <w:rPr>
          <w:bCs/>
          <w:color w:val="000000"/>
        </w:rPr>
        <w:t xml:space="preserve"> </w:t>
      </w:r>
      <w:proofErr w:type="spellStart"/>
      <w:r w:rsidRPr="003425C9">
        <w:rPr>
          <w:bCs/>
          <w:color w:val="000000"/>
        </w:rPr>
        <w:t>activity</w:t>
      </w:r>
      <w:proofErr w:type="spellEnd"/>
      <w:r w:rsidRPr="003425C9">
        <w:rPr>
          <w:bCs/>
          <w:color w:val="000000"/>
        </w:rPr>
        <w:t xml:space="preserve">, competency-based </w:t>
      </w:r>
      <w:proofErr w:type="spellStart"/>
      <w:r w:rsidRPr="003425C9">
        <w:rPr>
          <w:bCs/>
          <w:color w:val="000000"/>
        </w:rPr>
        <w:t>approach</w:t>
      </w:r>
      <w:proofErr w:type="spellEnd"/>
      <w:r w:rsidRPr="003425C9">
        <w:rPr>
          <w:bCs/>
          <w:color w:val="000000"/>
        </w:rPr>
        <w:t xml:space="preserve">, </w:t>
      </w:r>
      <w:proofErr w:type="spellStart"/>
      <w:r w:rsidRPr="003425C9">
        <w:rPr>
          <w:bCs/>
          <w:color w:val="000000"/>
        </w:rPr>
        <w:t>PhotosynQ</w:t>
      </w:r>
      <w:proofErr w:type="spellEnd"/>
      <w:r w:rsidRPr="003425C9">
        <w:rPr>
          <w:bCs/>
          <w:color w:val="000000"/>
        </w:rPr>
        <w:t>.</w:t>
      </w:r>
    </w:p>
    <w:p w:rsidR="002F1191" w:rsidRDefault="00C05AB7" w:rsidP="00C05AB7">
      <w:r w:rsidRPr="003425C9">
        <w:rPr>
          <w:b/>
          <w:bCs/>
          <w:color w:val="000000"/>
        </w:rPr>
        <w:br w:type="page"/>
      </w:r>
    </w:p>
    <w:sectPr w:rsidR="002F1191" w:rsidSect="002F11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05AB7"/>
    <w:rsid w:val="002F1191"/>
    <w:rsid w:val="00C0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B7"/>
    <w:pPr>
      <w:spacing w:line="360" w:lineRule="auto"/>
      <w:ind w:firstLine="720"/>
    </w:pPr>
    <w:rPr>
      <w:rFonts w:eastAsia="Times New Roman" w:cs="Times New Roman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C05AB7"/>
    <w:pPr>
      <w:keepNext/>
      <w:keepLines/>
      <w:spacing w:before="480" w:after="12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AB7"/>
    <w:rPr>
      <w:rFonts w:eastAsia="Times New Roman" w:cs="Times New Roman"/>
      <w:b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2323</Words>
  <Characters>1325</Characters>
  <Application>Microsoft Office Word</Application>
  <DocSecurity>0</DocSecurity>
  <Lines>11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2025-12-29T10:25:00Z</dcterms:created>
  <dcterms:modified xsi:type="dcterms:W3CDTF">2025-12-29T10:26:00Z</dcterms:modified>
</cp:coreProperties>
</file>