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54DD" w:rsidRDefault="007954DD" w:rsidP="00735F6B">
      <w:pPr>
        <w:jc w:val="center"/>
        <w:rPr>
          <w:b/>
          <w:sz w:val="28"/>
          <w:szCs w:val="28"/>
        </w:rPr>
      </w:pPr>
      <w:r>
        <w:rPr>
          <w:b/>
          <w:sz w:val="28"/>
          <w:szCs w:val="28"/>
        </w:rPr>
        <w:t>АНОТАЦІЯ</w:t>
      </w:r>
    </w:p>
    <w:p w:rsidR="00FA4CDE" w:rsidRPr="00ED1402" w:rsidRDefault="00530149" w:rsidP="00735F6B">
      <w:pPr>
        <w:pStyle w:val="a4"/>
        <w:ind w:firstLine="709"/>
        <w:jc w:val="both"/>
        <w:rPr>
          <w:rStyle w:val="FontStyle55"/>
          <w:b/>
          <w:sz w:val="28"/>
          <w:szCs w:val="28"/>
        </w:rPr>
      </w:pPr>
      <w:r>
        <w:rPr>
          <w:b/>
          <w:sz w:val="28"/>
          <w:szCs w:val="28"/>
        </w:rPr>
        <w:t>Гоч Андрій Петрович</w:t>
      </w:r>
      <w:r w:rsidR="007C7F35" w:rsidRPr="00ED1402">
        <w:rPr>
          <w:b/>
          <w:sz w:val="28"/>
          <w:szCs w:val="28"/>
        </w:rPr>
        <w:t xml:space="preserve"> </w:t>
      </w:r>
      <w:r w:rsidR="00BC0239" w:rsidRPr="00ED1402">
        <w:rPr>
          <w:b/>
          <w:sz w:val="28"/>
          <w:szCs w:val="28"/>
        </w:rPr>
        <w:t>«</w:t>
      </w:r>
      <w:r w:rsidRPr="0004707C">
        <w:rPr>
          <w:b/>
          <w:sz w:val="28"/>
          <w:szCs w:val="28"/>
        </w:rPr>
        <w:t>Супровід ветеранів війни та демобілізованих осіб як важлива суспільна проблема</w:t>
      </w:r>
      <w:r w:rsidR="00BC0239" w:rsidRPr="00530149">
        <w:rPr>
          <w:b/>
          <w:sz w:val="28"/>
          <w:szCs w:val="28"/>
        </w:rPr>
        <w:t>»</w:t>
      </w:r>
      <w:r w:rsidR="00BC0239" w:rsidRPr="00ED1402">
        <w:rPr>
          <w:sz w:val="28"/>
          <w:szCs w:val="28"/>
        </w:rPr>
        <w:t xml:space="preserve">. </w:t>
      </w:r>
      <w:r w:rsidR="00FA4CDE" w:rsidRPr="00ED1402">
        <w:rPr>
          <w:sz w:val="28"/>
          <w:szCs w:val="28"/>
        </w:rPr>
        <w:t>Магістер</w:t>
      </w:r>
      <w:r w:rsidR="00FA4CDE" w:rsidRPr="00ED1402">
        <w:rPr>
          <w:rStyle w:val="FontStyle12"/>
          <w:b w:val="0"/>
          <w:sz w:val="28"/>
          <w:szCs w:val="28"/>
        </w:rPr>
        <w:t>ська</w:t>
      </w:r>
      <w:r w:rsidR="00FA4CDE" w:rsidRPr="00ED1402">
        <w:rPr>
          <w:sz w:val="28"/>
          <w:szCs w:val="28"/>
        </w:rPr>
        <w:t xml:space="preserve"> робота</w:t>
      </w:r>
      <w:r w:rsidR="007C7F35" w:rsidRPr="00ED1402">
        <w:rPr>
          <w:sz w:val="28"/>
          <w:szCs w:val="28"/>
        </w:rPr>
        <w:t xml:space="preserve"> </w:t>
      </w:r>
      <w:r w:rsidR="00FA4CDE" w:rsidRPr="00ED1402">
        <w:rPr>
          <w:rStyle w:val="FontStyle55"/>
          <w:sz w:val="28"/>
          <w:szCs w:val="28"/>
        </w:rPr>
        <w:t>/</w:t>
      </w:r>
      <w:r w:rsidR="007C7F35" w:rsidRPr="00ED1402">
        <w:rPr>
          <w:rStyle w:val="FontStyle55"/>
          <w:sz w:val="28"/>
          <w:szCs w:val="28"/>
        </w:rPr>
        <w:t xml:space="preserve"> </w:t>
      </w:r>
      <w:r w:rsidR="00FA4CDE" w:rsidRPr="00ED1402">
        <w:rPr>
          <w:rStyle w:val="FontStyle55"/>
          <w:sz w:val="28"/>
          <w:szCs w:val="28"/>
        </w:rPr>
        <w:t xml:space="preserve">Тернопільський національний педагогічний університет імені Володимира Гнатюка, факультет педагогіки </w:t>
      </w:r>
      <w:r w:rsidR="005A45BD" w:rsidRPr="00ED1402">
        <w:rPr>
          <w:rStyle w:val="FontStyle55"/>
          <w:sz w:val="28"/>
          <w:szCs w:val="28"/>
        </w:rPr>
        <w:t>і</w:t>
      </w:r>
      <w:r w:rsidR="00FA4CDE" w:rsidRPr="00ED1402">
        <w:rPr>
          <w:rStyle w:val="FontStyle55"/>
          <w:sz w:val="28"/>
          <w:szCs w:val="28"/>
        </w:rPr>
        <w:t xml:space="preserve"> психології, кафедра </w:t>
      </w:r>
      <w:r w:rsidR="00FA4CDE" w:rsidRPr="00ED1402">
        <w:rPr>
          <w:sz w:val="28"/>
          <w:szCs w:val="28"/>
        </w:rPr>
        <w:t xml:space="preserve">соціальної роботи та </w:t>
      </w:r>
      <w:r>
        <w:rPr>
          <w:sz w:val="28"/>
          <w:szCs w:val="28"/>
        </w:rPr>
        <w:t>соціальної педагогіки</w:t>
      </w:r>
      <w:r w:rsidR="00FA4CDE" w:rsidRPr="00ED1402">
        <w:rPr>
          <w:rStyle w:val="FontStyle55"/>
          <w:sz w:val="28"/>
          <w:szCs w:val="28"/>
        </w:rPr>
        <w:t>. Тернопіль, 202</w:t>
      </w:r>
      <w:r>
        <w:rPr>
          <w:rStyle w:val="FontStyle55"/>
          <w:sz w:val="28"/>
          <w:szCs w:val="28"/>
        </w:rPr>
        <w:t>5</w:t>
      </w:r>
      <w:r w:rsidR="00FA4CDE" w:rsidRPr="00ED1402">
        <w:rPr>
          <w:rStyle w:val="FontStyle55"/>
          <w:sz w:val="28"/>
          <w:szCs w:val="28"/>
        </w:rPr>
        <w:t xml:space="preserve">. </w:t>
      </w:r>
      <w:r>
        <w:rPr>
          <w:rStyle w:val="FontStyle55"/>
          <w:sz w:val="28"/>
          <w:szCs w:val="28"/>
        </w:rPr>
        <w:t>7</w:t>
      </w:r>
      <w:r w:rsidR="009E0D56">
        <w:rPr>
          <w:rStyle w:val="FontStyle55"/>
          <w:sz w:val="28"/>
          <w:szCs w:val="28"/>
        </w:rPr>
        <w:t>9</w:t>
      </w:r>
      <w:r w:rsidR="00FA4CDE" w:rsidRPr="00ED1402">
        <w:rPr>
          <w:rStyle w:val="FontStyle55"/>
          <w:sz w:val="28"/>
          <w:szCs w:val="28"/>
        </w:rPr>
        <w:t xml:space="preserve"> с.</w:t>
      </w:r>
    </w:p>
    <w:p w:rsidR="0034462C" w:rsidRPr="00735829" w:rsidRDefault="0034462C" w:rsidP="00735F6B">
      <w:pPr>
        <w:pStyle w:val="a4"/>
        <w:ind w:firstLine="709"/>
        <w:jc w:val="both"/>
        <w:rPr>
          <w:sz w:val="28"/>
          <w:szCs w:val="28"/>
        </w:rPr>
      </w:pPr>
      <w:r w:rsidRPr="00E37E7A">
        <w:rPr>
          <w:b/>
          <w:sz w:val="28"/>
          <w:szCs w:val="28"/>
        </w:rPr>
        <w:t>Об’єкт дослідження:</w:t>
      </w:r>
      <w:r w:rsidRPr="00735829">
        <w:rPr>
          <w:sz w:val="28"/>
          <w:szCs w:val="28"/>
        </w:rPr>
        <w:t xml:space="preserve"> соціальна робота </w:t>
      </w:r>
      <w:r w:rsidRPr="008B34F4">
        <w:rPr>
          <w:sz w:val="28"/>
          <w:szCs w:val="28"/>
        </w:rPr>
        <w:t xml:space="preserve">з </w:t>
      </w:r>
      <w:r>
        <w:rPr>
          <w:sz w:val="28"/>
          <w:szCs w:val="28"/>
        </w:rPr>
        <w:t>учасниками бойових дій</w:t>
      </w:r>
      <w:r w:rsidRPr="00735829">
        <w:rPr>
          <w:sz w:val="28"/>
          <w:szCs w:val="28"/>
        </w:rPr>
        <w:t>.</w:t>
      </w:r>
    </w:p>
    <w:p w:rsidR="0034462C" w:rsidRPr="00735829" w:rsidRDefault="0034462C" w:rsidP="00735F6B">
      <w:pPr>
        <w:pStyle w:val="a4"/>
        <w:ind w:firstLine="709"/>
        <w:jc w:val="both"/>
        <w:rPr>
          <w:sz w:val="28"/>
          <w:szCs w:val="28"/>
        </w:rPr>
      </w:pPr>
      <w:r w:rsidRPr="00E37E7A">
        <w:rPr>
          <w:b/>
          <w:sz w:val="28"/>
          <w:szCs w:val="28"/>
        </w:rPr>
        <w:t>Предмет дослідження:</w:t>
      </w:r>
      <w:r w:rsidRPr="00735829">
        <w:rPr>
          <w:sz w:val="28"/>
          <w:szCs w:val="28"/>
        </w:rPr>
        <w:t xml:space="preserve"> </w:t>
      </w:r>
      <w:r>
        <w:rPr>
          <w:sz w:val="28"/>
          <w:szCs w:val="28"/>
        </w:rPr>
        <w:t>соціальна робота з</w:t>
      </w:r>
      <w:r w:rsidRPr="008B34F4">
        <w:rPr>
          <w:sz w:val="28"/>
          <w:szCs w:val="28"/>
        </w:rPr>
        <w:t xml:space="preserve"> </w:t>
      </w:r>
      <w:r w:rsidRPr="00DC2D1F">
        <w:rPr>
          <w:sz w:val="28"/>
          <w:szCs w:val="28"/>
        </w:rPr>
        <w:t>ветеран</w:t>
      </w:r>
      <w:r>
        <w:rPr>
          <w:sz w:val="28"/>
          <w:szCs w:val="28"/>
        </w:rPr>
        <w:t>ами</w:t>
      </w:r>
      <w:r w:rsidRPr="00DC2D1F">
        <w:rPr>
          <w:sz w:val="28"/>
          <w:szCs w:val="28"/>
        </w:rPr>
        <w:t xml:space="preserve"> </w:t>
      </w:r>
      <w:r>
        <w:rPr>
          <w:sz w:val="28"/>
          <w:szCs w:val="28"/>
        </w:rPr>
        <w:t xml:space="preserve">війни </w:t>
      </w:r>
      <w:r w:rsidRPr="00DC2D1F">
        <w:rPr>
          <w:sz w:val="28"/>
          <w:szCs w:val="28"/>
        </w:rPr>
        <w:t>та демобілізовани</w:t>
      </w:r>
      <w:r>
        <w:rPr>
          <w:sz w:val="28"/>
          <w:szCs w:val="28"/>
        </w:rPr>
        <w:t>ми особами</w:t>
      </w:r>
      <w:r w:rsidRPr="00735829">
        <w:rPr>
          <w:sz w:val="28"/>
          <w:szCs w:val="28"/>
        </w:rPr>
        <w:t>.</w:t>
      </w:r>
    </w:p>
    <w:p w:rsidR="0034462C" w:rsidRPr="00BE1E25" w:rsidRDefault="0034462C" w:rsidP="00735F6B">
      <w:pPr>
        <w:ind w:firstLine="709"/>
        <w:jc w:val="both"/>
        <w:rPr>
          <w:szCs w:val="28"/>
        </w:rPr>
      </w:pPr>
      <w:r w:rsidRPr="00E37E7A">
        <w:rPr>
          <w:b/>
          <w:sz w:val="28"/>
          <w:szCs w:val="28"/>
        </w:rPr>
        <w:t>Мет</w:t>
      </w:r>
      <w:r>
        <w:rPr>
          <w:b/>
          <w:sz w:val="28"/>
          <w:szCs w:val="28"/>
        </w:rPr>
        <w:t>а</w:t>
      </w:r>
      <w:r w:rsidRPr="00E37E7A">
        <w:rPr>
          <w:b/>
          <w:sz w:val="28"/>
          <w:szCs w:val="28"/>
        </w:rPr>
        <w:t xml:space="preserve"> дослідження</w:t>
      </w:r>
      <w:r>
        <w:rPr>
          <w:b/>
          <w:sz w:val="28"/>
          <w:szCs w:val="28"/>
        </w:rPr>
        <w:t>:</w:t>
      </w:r>
      <w:r w:rsidRPr="00BE1E25">
        <w:rPr>
          <w:sz w:val="28"/>
          <w:szCs w:val="28"/>
        </w:rPr>
        <w:t xml:space="preserve"> </w:t>
      </w:r>
      <w:bookmarkStart w:id="0" w:name="_Hlk216290759"/>
      <w:r>
        <w:rPr>
          <w:sz w:val="28"/>
          <w:szCs w:val="28"/>
        </w:rPr>
        <w:t xml:space="preserve">обґрунтування змісту й механізмів супроводу </w:t>
      </w:r>
      <w:r w:rsidRPr="00DC2D1F">
        <w:rPr>
          <w:sz w:val="28"/>
          <w:szCs w:val="28"/>
        </w:rPr>
        <w:t xml:space="preserve">ветеранів війни та демобілізованих осіб </w:t>
      </w:r>
      <w:r>
        <w:rPr>
          <w:sz w:val="28"/>
          <w:szCs w:val="28"/>
        </w:rPr>
        <w:t xml:space="preserve">і </w:t>
      </w:r>
      <w:r w:rsidRPr="00BE1E25">
        <w:rPr>
          <w:sz w:val="28"/>
          <w:szCs w:val="28"/>
        </w:rPr>
        <w:t>визначен</w:t>
      </w:r>
      <w:r>
        <w:rPr>
          <w:sz w:val="28"/>
          <w:szCs w:val="28"/>
        </w:rPr>
        <w:t>ня</w:t>
      </w:r>
      <w:r w:rsidRPr="00BE1E25">
        <w:rPr>
          <w:sz w:val="28"/>
          <w:szCs w:val="28"/>
        </w:rPr>
        <w:t xml:space="preserve"> ш</w:t>
      </w:r>
      <w:r w:rsidRPr="00BE1E25">
        <w:rPr>
          <w:rStyle w:val="a5"/>
          <w:sz w:val="28"/>
          <w:szCs w:val="28"/>
        </w:rPr>
        <w:t>лях</w:t>
      </w:r>
      <w:r>
        <w:rPr>
          <w:rStyle w:val="a5"/>
          <w:sz w:val="28"/>
          <w:szCs w:val="28"/>
        </w:rPr>
        <w:t>ів</w:t>
      </w:r>
      <w:r w:rsidRPr="00BE1E25">
        <w:rPr>
          <w:rStyle w:val="a5"/>
          <w:sz w:val="28"/>
          <w:szCs w:val="28"/>
        </w:rPr>
        <w:t xml:space="preserve"> </w:t>
      </w:r>
      <w:r>
        <w:rPr>
          <w:rStyle w:val="a5"/>
          <w:sz w:val="28"/>
          <w:szCs w:val="28"/>
        </w:rPr>
        <w:t xml:space="preserve">їх </w:t>
      </w:r>
      <w:r w:rsidRPr="00BE1E25">
        <w:rPr>
          <w:rStyle w:val="a5"/>
          <w:sz w:val="28"/>
          <w:szCs w:val="28"/>
        </w:rPr>
        <w:t>оптимізації</w:t>
      </w:r>
      <w:bookmarkEnd w:id="0"/>
      <w:r>
        <w:rPr>
          <w:sz w:val="28"/>
          <w:szCs w:val="28"/>
        </w:rPr>
        <w:t>.</w:t>
      </w:r>
    </w:p>
    <w:p w:rsidR="0034462C" w:rsidRPr="0034462C" w:rsidRDefault="0034462C" w:rsidP="00735F6B">
      <w:pPr>
        <w:ind w:firstLine="709"/>
        <w:jc w:val="both"/>
        <w:rPr>
          <w:rStyle w:val="a9"/>
          <w:b w:val="0"/>
          <w:color w:val="000000" w:themeColor="text1"/>
          <w:sz w:val="28"/>
          <w:szCs w:val="28"/>
        </w:rPr>
      </w:pPr>
      <w:r w:rsidRPr="008D2F9A">
        <w:rPr>
          <w:b/>
          <w:sz w:val="28"/>
          <w:szCs w:val="28"/>
        </w:rPr>
        <w:t xml:space="preserve">Теоретичне і практичне значення дослідження: </w:t>
      </w:r>
      <w:r>
        <w:rPr>
          <w:sz w:val="28"/>
          <w:szCs w:val="28"/>
        </w:rPr>
        <w:t>схарактеризован</w:t>
      </w:r>
      <w:r w:rsidRPr="008D2F9A">
        <w:rPr>
          <w:sz w:val="28"/>
          <w:szCs w:val="28"/>
        </w:rPr>
        <w:t>о зміст понять</w:t>
      </w:r>
      <w:r>
        <w:rPr>
          <w:sz w:val="28"/>
          <w:szCs w:val="28"/>
        </w:rPr>
        <w:t xml:space="preserve"> </w:t>
      </w:r>
      <w:r w:rsidRPr="0034462C">
        <w:rPr>
          <w:b/>
          <w:sz w:val="28"/>
          <w:szCs w:val="28"/>
        </w:rPr>
        <w:t>«</w:t>
      </w:r>
      <w:r w:rsidRPr="0034462C">
        <w:rPr>
          <w:rStyle w:val="a9"/>
          <w:b w:val="0"/>
          <w:color w:val="000000" w:themeColor="text1"/>
          <w:sz w:val="28"/>
          <w:szCs w:val="28"/>
        </w:rPr>
        <w:t>ветеран війни</w:t>
      </w:r>
      <w:r w:rsidRPr="0034462C">
        <w:rPr>
          <w:b/>
          <w:sz w:val="28"/>
          <w:szCs w:val="28"/>
        </w:rPr>
        <w:t>»</w:t>
      </w:r>
      <w:r w:rsidRPr="0034462C">
        <w:rPr>
          <w:sz w:val="28"/>
          <w:szCs w:val="28"/>
        </w:rPr>
        <w:t>,</w:t>
      </w:r>
      <w:r w:rsidRPr="0034462C">
        <w:rPr>
          <w:b/>
          <w:sz w:val="28"/>
          <w:szCs w:val="28"/>
        </w:rPr>
        <w:t xml:space="preserve"> «</w:t>
      </w:r>
      <w:r w:rsidRPr="0034462C">
        <w:rPr>
          <w:rStyle w:val="a9"/>
          <w:b w:val="0"/>
          <w:color w:val="000000" w:themeColor="text1"/>
          <w:sz w:val="28"/>
          <w:szCs w:val="28"/>
        </w:rPr>
        <w:t>демобілізована особа</w:t>
      </w:r>
      <w:r w:rsidRPr="0034462C">
        <w:rPr>
          <w:b/>
          <w:sz w:val="28"/>
          <w:szCs w:val="28"/>
        </w:rPr>
        <w:t>»</w:t>
      </w:r>
      <w:r w:rsidRPr="0034462C">
        <w:rPr>
          <w:sz w:val="28"/>
          <w:szCs w:val="28"/>
        </w:rPr>
        <w:t>, «супровід</w:t>
      </w:r>
      <w:r w:rsidRPr="0034462C">
        <w:rPr>
          <w:b/>
          <w:sz w:val="28"/>
          <w:szCs w:val="28"/>
        </w:rPr>
        <w:t xml:space="preserve"> </w:t>
      </w:r>
      <w:r w:rsidRPr="0034462C">
        <w:rPr>
          <w:rStyle w:val="a9"/>
          <w:b w:val="0"/>
          <w:color w:val="000000" w:themeColor="text1"/>
          <w:sz w:val="28"/>
          <w:szCs w:val="28"/>
        </w:rPr>
        <w:t>ветеранів війни та демобілізованих осіб</w:t>
      </w:r>
      <w:r w:rsidRPr="0034462C">
        <w:rPr>
          <w:sz w:val="28"/>
          <w:szCs w:val="28"/>
        </w:rPr>
        <w:t>»;</w:t>
      </w:r>
      <w:r w:rsidRPr="0034462C">
        <w:rPr>
          <w:b/>
          <w:sz w:val="28"/>
          <w:szCs w:val="28"/>
        </w:rPr>
        <w:t xml:space="preserve"> </w:t>
      </w:r>
      <w:r w:rsidRPr="0034462C">
        <w:rPr>
          <w:rStyle w:val="a9"/>
          <w:b w:val="0"/>
          <w:sz w:val="28"/>
          <w:szCs w:val="28"/>
        </w:rPr>
        <w:t>розширено знання про адаптацію учасників бойових дій до мирного життя, про супровід ветеранів і демобілізованих осіб в контексті сучасних викликів війни, про взаємодію державних, громадських і волонтерських ініціатив у цьому процесі; р</w:t>
      </w:r>
      <w:r w:rsidRPr="0034462C">
        <w:rPr>
          <w:rStyle w:val="a9"/>
          <w:b w:val="0"/>
          <w:color w:val="000000" w:themeColor="text1"/>
          <w:sz w:val="28"/>
          <w:szCs w:val="28"/>
        </w:rPr>
        <w:t>озроблено рекомендації щодо удосконалення змісту й механізмів супроводу ветеранів війни та демобілізованих осіб</w:t>
      </w:r>
      <w:r w:rsidRPr="0034462C">
        <w:rPr>
          <w:rStyle w:val="a9"/>
          <w:b w:val="0"/>
          <w:sz w:val="28"/>
          <w:szCs w:val="28"/>
        </w:rPr>
        <w:t xml:space="preserve"> в Україні</w:t>
      </w:r>
      <w:r w:rsidRPr="0034462C">
        <w:rPr>
          <w:rStyle w:val="a9"/>
          <w:b w:val="0"/>
          <w:color w:val="000000" w:themeColor="text1"/>
          <w:sz w:val="28"/>
          <w:szCs w:val="28"/>
        </w:rPr>
        <w:t xml:space="preserve">. </w:t>
      </w:r>
    </w:p>
    <w:p w:rsidR="0034462C" w:rsidRDefault="0034462C" w:rsidP="00735F6B">
      <w:pPr>
        <w:ind w:firstLine="709"/>
        <w:jc w:val="both"/>
        <w:rPr>
          <w:rStyle w:val="a9"/>
          <w:b w:val="0"/>
          <w:i/>
          <w:color w:val="000000" w:themeColor="text1"/>
          <w:sz w:val="28"/>
          <w:szCs w:val="28"/>
        </w:rPr>
      </w:pPr>
      <w:r w:rsidRPr="0034462C">
        <w:rPr>
          <w:rStyle w:val="a9"/>
          <w:b w:val="0"/>
          <w:color w:val="000000" w:themeColor="text1"/>
          <w:sz w:val="28"/>
          <w:szCs w:val="28"/>
        </w:rPr>
        <w:t>Результати дослідження можуть бути використані у роботі</w:t>
      </w:r>
      <w:r>
        <w:rPr>
          <w:rStyle w:val="a9"/>
          <w:color w:val="000000" w:themeColor="text1"/>
          <w:sz w:val="28"/>
          <w:szCs w:val="28"/>
        </w:rPr>
        <w:t xml:space="preserve"> </w:t>
      </w:r>
      <w:r w:rsidRPr="00FC55EC">
        <w:rPr>
          <w:sz w:val="28"/>
          <w:szCs w:val="28"/>
        </w:rPr>
        <w:t>фахівців із супроводу ветеранів війни та демобілізованих осіб, фахівців із соціальної роботи, соціальних педагогів, психологів, працівників соціальних служб, а також викладачів й студентів відповідних спеціальностей у процесі професійної підготовки</w:t>
      </w:r>
      <w:r w:rsidRPr="009E1A86">
        <w:rPr>
          <w:rStyle w:val="a9"/>
          <w:color w:val="000000" w:themeColor="text1"/>
          <w:sz w:val="28"/>
          <w:szCs w:val="28"/>
        </w:rPr>
        <w:t>.</w:t>
      </w:r>
    </w:p>
    <w:p w:rsidR="00BC0239" w:rsidRDefault="00FA4CDE" w:rsidP="00735F6B">
      <w:pPr>
        <w:tabs>
          <w:tab w:val="left" w:pos="851"/>
        </w:tabs>
        <w:autoSpaceDE w:val="0"/>
        <w:autoSpaceDN w:val="0"/>
        <w:adjustRightInd w:val="0"/>
        <w:ind w:firstLine="709"/>
        <w:jc w:val="both"/>
        <w:rPr>
          <w:sz w:val="28"/>
          <w:szCs w:val="28"/>
        </w:rPr>
      </w:pPr>
      <w:r w:rsidRPr="0034462C">
        <w:rPr>
          <w:b/>
          <w:sz w:val="28"/>
          <w:szCs w:val="28"/>
        </w:rPr>
        <w:t>Ключові слова:</w:t>
      </w:r>
      <w:r w:rsidR="0034462C">
        <w:rPr>
          <w:b/>
          <w:sz w:val="28"/>
          <w:szCs w:val="28"/>
        </w:rPr>
        <w:t xml:space="preserve"> </w:t>
      </w:r>
      <w:r w:rsidR="0034462C" w:rsidRPr="0034462C">
        <w:rPr>
          <w:rStyle w:val="a9"/>
          <w:b w:val="0"/>
          <w:color w:val="000000" w:themeColor="text1"/>
          <w:sz w:val="28"/>
          <w:szCs w:val="28"/>
        </w:rPr>
        <w:t>ветеран війни</w:t>
      </w:r>
      <w:r w:rsidR="0034462C" w:rsidRPr="0034462C">
        <w:rPr>
          <w:sz w:val="28"/>
          <w:szCs w:val="28"/>
        </w:rPr>
        <w:t>,</w:t>
      </w:r>
      <w:r w:rsidR="0034462C" w:rsidRPr="0034462C">
        <w:rPr>
          <w:b/>
          <w:sz w:val="28"/>
          <w:szCs w:val="28"/>
        </w:rPr>
        <w:t xml:space="preserve"> </w:t>
      </w:r>
      <w:r w:rsidR="0034462C" w:rsidRPr="0034462C">
        <w:rPr>
          <w:rStyle w:val="a9"/>
          <w:b w:val="0"/>
          <w:color w:val="000000" w:themeColor="text1"/>
          <w:sz w:val="28"/>
          <w:szCs w:val="28"/>
        </w:rPr>
        <w:t>демобілізована особа</w:t>
      </w:r>
      <w:r w:rsidR="0034462C" w:rsidRPr="0034462C">
        <w:rPr>
          <w:sz w:val="28"/>
          <w:szCs w:val="28"/>
        </w:rPr>
        <w:t>, супровід</w:t>
      </w:r>
      <w:r w:rsidR="0034462C" w:rsidRPr="0034462C">
        <w:rPr>
          <w:b/>
          <w:sz w:val="28"/>
          <w:szCs w:val="28"/>
        </w:rPr>
        <w:t xml:space="preserve"> </w:t>
      </w:r>
      <w:r w:rsidR="0034462C" w:rsidRPr="0034462C">
        <w:rPr>
          <w:rStyle w:val="a9"/>
          <w:b w:val="0"/>
          <w:color w:val="000000" w:themeColor="text1"/>
          <w:sz w:val="28"/>
          <w:szCs w:val="28"/>
        </w:rPr>
        <w:t>ветеранів війни та демобілізованих осіб</w:t>
      </w:r>
      <w:r w:rsidR="0034462C">
        <w:rPr>
          <w:sz w:val="28"/>
          <w:szCs w:val="28"/>
        </w:rPr>
        <w:t xml:space="preserve">, </w:t>
      </w:r>
      <w:r w:rsidR="0034462C" w:rsidRPr="00FC55EC">
        <w:rPr>
          <w:sz w:val="28"/>
          <w:szCs w:val="28"/>
        </w:rPr>
        <w:t>фахів</w:t>
      </w:r>
      <w:r w:rsidR="0034462C">
        <w:rPr>
          <w:sz w:val="28"/>
          <w:szCs w:val="28"/>
        </w:rPr>
        <w:t>е</w:t>
      </w:r>
      <w:r w:rsidR="0034462C" w:rsidRPr="00FC55EC">
        <w:rPr>
          <w:sz w:val="28"/>
          <w:szCs w:val="28"/>
        </w:rPr>
        <w:t>ц</w:t>
      </w:r>
      <w:r w:rsidR="0034462C">
        <w:rPr>
          <w:sz w:val="28"/>
          <w:szCs w:val="28"/>
        </w:rPr>
        <w:t>ь</w:t>
      </w:r>
      <w:r w:rsidR="0034462C" w:rsidRPr="00FC55EC">
        <w:rPr>
          <w:sz w:val="28"/>
          <w:szCs w:val="28"/>
        </w:rPr>
        <w:t xml:space="preserve"> із супроводу ветеранів війни та демобілізованих осіб</w:t>
      </w:r>
      <w:r w:rsidR="00353769">
        <w:rPr>
          <w:sz w:val="28"/>
          <w:szCs w:val="28"/>
        </w:rPr>
        <w:t>, громада</w:t>
      </w:r>
      <w:r w:rsidR="00B51426" w:rsidRPr="0034462C">
        <w:rPr>
          <w:sz w:val="28"/>
          <w:szCs w:val="28"/>
        </w:rPr>
        <w:t>.</w:t>
      </w:r>
    </w:p>
    <w:p w:rsidR="00114CB7" w:rsidRDefault="00114CB7" w:rsidP="00735F6B">
      <w:pPr>
        <w:tabs>
          <w:tab w:val="left" w:pos="851"/>
        </w:tabs>
        <w:autoSpaceDE w:val="0"/>
        <w:autoSpaceDN w:val="0"/>
        <w:adjustRightInd w:val="0"/>
        <w:jc w:val="both"/>
        <w:rPr>
          <w:sz w:val="28"/>
          <w:szCs w:val="28"/>
        </w:rPr>
      </w:pPr>
    </w:p>
    <w:p w:rsidR="00114CB7" w:rsidRPr="00114CB7" w:rsidRDefault="00114CB7" w:rsidP="00735F6B">
      <w:pPr>
        <w:jc w:val="center"/>
        <w:rPr>
          <w:rFonts w:eastAsiaTheme="minorHAnsi"/>
          <w:b/>
          <w:sz w:val="28"/>
          <w:szCs w:val="28"/>
          <w:lang w:val="en-US" w:eastAsia="en-US"/>
        </w:rPr>
      </w:pPr>
      <w:r w:rsidRPr="00114CB7">
        <w:rPr>
          <w:rFonts w:eastAsiaTheme="minorHAnsi"/>
          <w:b/>
          <w:sz w:val="28"/>
          <w:szCs w:val="28"/>
          <w:lang w:val="en-US" w:eastAsia="en-US"/>
        </w:rPr>
        <w:t>ANNOTATION</w:t>
      </w:r>
    </w:p>
    <w:p w:rsidR="00114CB7" w:rsidRPr="00114CB7" w:rsidRDefault="00114CB7" w:rsidP="00735F6B">
      <w:pPr>
        <w:ind w:firstLine="709"/>
        <w:jc w:val="both"/>
        <w:rPr>
          <w:rFonts w:eastAsiaTheme="minorHAnsi"/>
          <w:sz w:val="28"/>
          <w:szCs w:val="28"/>
          <w:lang w:val="en-US" w:eastAsia="en-US"/>
        </w:rPr>
      </w:pPr>
      <w:r w:rsidRPr="00114CB7">
        <w:rPr>
          <w:rFonts w:eastAsiaTheme="minorHAnsi"/>
          <w:b/>
          <w:sz w:val="28"/>
          <w:szCs w:val="28"/>
          <w:lang w:val="en-US" w:eastAsia="en-US"/>
        </w:rPr>
        <w:t>Hoch</w:t>
      </w:r>
      <w:r w:rsidRPr="00114CB7">
        <w:rPr>
          <w:rFonts w:eastAsiaTheme="minorHAnsi"/>
          <w:b/>
          <w:sz w:val="28"/>
          <w:szCs w:val="28"/>
          <w:lang w:eastAsia="en-US"/>
        </w:rPr>
        <w:t xml:space="preserve"> </w:t>
      </w:r>
      <w:r w:rsidRPr="00114CB7">
        <w:rPr>
          <w:rFonts w:eastAsiaTheme="minorHAnsi"/>
          <w:b/>
          <w:sz w:val="28"/>
          <w:szCs w:val="28"/>
          <w:lang w:val="en-US" w:eastAsia="en-US"/>
        </w:rPr>
        <w:t>Andriy Petrovych, «Support for war veterans and demobilized persons as an important social issue».</w:t>
      </w:r>
      <w:r w:rsidRPr="00114CB7">
        <w:rPr>
          <w:rFonts w:eastAsiaTheme="minorHAnsi"/>
          <w:sz w:val="28"/>
          <w:szCs w:val="28"/>
          <w:lang w:val="en-US" w:eastAsia="en-US"/>
        </w:rPr>
        <w:t xml:space="preserve"> </w:t>
      </w:r>
      <w:r w:rsidRPr="00114CB7">
        <w:rPr>
          <w:rFonts w:eastAsiaTheme="minorHAnsi"/>
          <w:b/>
          <w:sz w:val="28"/>
          <w:szCs w:val="28"/>
          <w:lang w:val="en-US" w:eastAsia="en-US"/>
        </w:rPr>
        <w:t>Master’s</w:t>
      </w:r>
      <w:r w:rsidRPr="00114CB7">
        <w:rPr>
          <w:rFonts w:eastAsiaTheme="minorHAnsi"/>
          <w:sz w:val="28"/>
          <w:szCs w:val="28"/>
          <w:lang w:val="en-US" w:eastAsia="en-US"/>
        </w:rPr>
        <w:t xml:space="preserve"> thesis</w:t>
      </w:r>
      <w:r w:rsidRPr="00114CB7">
        <w:rPr>
          <w:rFonts w:eastAsiaTheme="minorHAnsi"/>
          <w:sz w:val="28"/>
          <w:szCs w:val="28"/>
          <w:lang w:eastAsia="en-US"/>
        </w:rPr>
        <w:t xml:space="preserve"> </w:t>
      </w:r>
      <w:r w:rsidRPr="00114CB7">
        <w:rPr>
          <w:rFonts w:eastAsiaTheme="minorHAnsi"/>
          <w:sz w:val="28"/>
          <w:szCs w:val="28"/>
          <w:lang w:val="en-US" w:eastAsia="en-US"/>
        </w:rPr>
        <w:t>/</w:t>
      </w:r>
      <w:r w:rsidRPr="00114CB7">
        <w:rPr>
          <w:rFonts w:eastAsiaTheme="minorHAnsi"/>
          <w:sz w:val="28"/>
          <w:szCs w:val="28"/>
          <w:lang w:eastAsia="en-US"/>
        </w:rPr>
        <w:t xml:space="preserve"> </w:t>
      </w:r>
      <w:r w:rsidRPr="00114CB7">
        <w:rPr>
          <w:rFonts w:eastAsiaTheme="minorHAnsi"/>
          <w:sz w:val="28"/>
          <w:szCs w:val="28"/>
          <w:lang w:val="en-US" w:eastAsia="en-US"/>
        </w:rPr>
        <w:t>Volodymyr Hnatyuk Ternopil National Pedagogical University, Faculty of Pedagogy and Psychology, Department of Social Work and Social Pedagogy. Ternopil, 2025. 7</w:t>
      </w:r>
      <w:r w:rsidRPr="00114CB7">
        <w:rPr>
          <w:rFonts w:eastAsiaTheme="minorHAnsi"/>
          <w:sz w:val="28"/>
          <w:szCs w:val="28"/>
          <w:lang w:eastAsia="en-US"/>
        </w:rPr>
        <w:t>9</w:t>
      </w:r>
      <w:r w:rsidRPr="00114CB7">
        <w:rPr>
          <w:rFonts w:eastAsiaTheme="minorHAnsi"/>
          <w:sz w:val="28"/>
          <w:szCs w:val="28"/>
          <w:lang w:val="en-US" w:eastAsia="en-US"/>
        </w:rPr>
        <w:t xml:space="preserve"> p.</w:t>
      </w:r>
    </w:p>
    <w:p w:rsidR="00114CB7" w:rsidRPr="00114CB7" w:rsidRDefault="00114CB7" w:rsidP="00735F6B">
      <w:pPr>
        <w:ind w:firstLine="709"/>
        <w:jc w:val="both"/>
        <w:rPr>
          <w:rFonts w:eastAsiaTheme="minorHAnsi"/>
          <w:sz w:val="28"/>
          <w:szCs w:val="28"/>
          <w:lang w:val="en-US" w:eastAsia="en-US"/>
        </w:rPr>
      </w:pPr>
      <w:r w:rsidRPr="00114CB7">
        <w:rPr>
          <w:rFonts w:eastAsiaTheme="minorHAnsi"/>
          <w:b/>
          <w:sz w:val="28"/>
          <w:szCs w:val="28"/>
          <w:lang w:val="en-US" w:eastAsia="en-US"/>
        </w:rPr>
        <w:t>Object of the research:</w:t>
      </w:r>
      <w:r w:rsidRPr="00114CB7">
        <w:rPr>
          <w:rFonts w:eastAsiaTheme="minorHAnsi"/>
          <w:sz w:val="28"/>
          <w:szCs w:val="28"/>
          <w:lang w:val="en-US" w:eastAsia="en-US"/>
        </w:rPr>
        <w:t xml:space="preserve"> social work with combatants.</w:t>
      </w:r>
    </w:p>
    <w:p w:rsidR="00114CB7" w:rsidRPr="00114CB7" w:rsidRDefault="00114CB7" w:rsidP="00735F6B">
      <w:pPr>
        <w:ind w:firstLine="709"/>
        <w:jc w:val="both"/>
        <w:rPr>
          <w:rFonts w:eastAsiaTheme="minorHAnsi"/>
          <w:sz w:val="28"/>
          <w:szCs w:val="28"/>
          <w:lang w:val="en-US" w:eastAsia="en-US"/>
        </w:rPr>
      </w:pPr>
      <w:r w:rsidRPr="00114CB7">
        <w:rPr>
          <w:rFonts w:eastAsiaTheme="minorHAnsi"/>
          <w:b/>
          <w:sz w:val="28"/>
          <w:szCs w:val="28"/>
          <w:lang w:val="en-US" w:eastAsia="en-US"/>
        </w:rPr>
        <w:t>Subject of the research:</w:t>
      </w:r>
      <w:r w:rsidRPr="00114CB7">
        <w:rPr>
          <w:rFonts w:eastAsiaTheme="minorHAnsi"/>
          <w:sz w:val="28"/>
          <w:szCs w:val="28"/>
          <w:lang w:val="en-US" w:eastAsia="en-US"/>
        </w:rPr>
        <w:t xml:space="preserve"> social work with war veterans and demobilized persons.</w:t>
      </w:r>
    </w:p>
    <w:p w:rsidR="00114CB7" w:rsidRPr="00114CB7" w:rsidRDefault="00114CB7" w:rsidP="00735F6B">
      <w:pPr>
        <w:ind w:firstLine="709"/>
        <w:jc w:val="both"/>
        <w:rPr>
          <w:rFonts w:eastAsiaTheme="minorHAnsi"/>
          <w:sz w:val="28"/>
          <w:szCs w:val="28"/>
          <w:lang w:val="en-US" w:eastAsia="en-US"/>
        </w:rPr>
      </w:pPr>
      <w:r w:rsidRPr="00114CB7">
        <w:rPr>
          <w:rFonts w:eastAsiaTheme="minorHAnsi"/>
          <w:b/>
          <w:sz w:val="28"/>
          <w:szCs w:val="28"/>
          <w:lang w:val="en-US" w:eastAsia="en-US"/>
        </w:rPr>
        <w:t>Aim of the research:</w:t>
      </w:r>
      <w:r w:rsidRPr="00114CB7">
        <w:rPr>
          <w:rFonts w:eastAsiaTheme="minorHAnsi"/>
          <w:sz w:val="28"/>
          <w:szCs w:val="28"/>
          <w:lang w:val="en-US" w:eastAsia="en-US"/>
        </w:rPr>
        <w:t xml:space="preserve"> to substantiate the content and mechanisms of support for war veterans and demobilized persons and to identify ways to optimize them.</w:t>
      </w:r>
    </w:p>
    <w:p w:rsidR="00114CB7" w:rsidRPr="00114CB7" w:rsidRDefault="00114CB7" w:rsidP="00735F6B">
      <w:pPr>
        <w:ind w:firstLine="709"/>
        <w:jc w:val="both"/>
        <w:rPr>
          <w:rFonts w:eastAsiaTheme="minorHAnsi"/>
          <w:sz w:val="28"/>
          <w:szCs w:val="28"/>
          <w:lang w:val="en-US" w:eastAsia="en-US"/>
        </w:rPr>
      </w:pPr>
      <w:r w:rsidRPr="00114CB7">
        <w:rPr>
          <w:rFonts w:eastAsiaTheme="minorHAnsi"/>
          <w:b/>
          <w:sz w:val="28"/>
          <w:szCs w:val="28"/>
          <w:lang w:val="en-US" w:eastAsia="en-US"/>
        </w:rPr>
        <w:t>Theoretical and practical significance of the research:</w:t>
      </w:r>
      <w:r w:rsidRPr="00114CB7">
        <w:rPr>
          <w:rFonts w:eastAsiaTheme="minorHAnsi"/>
          <w:sz w:val="28"/>
          <w:szCs w:val="28"/>
          <w:lang w:val="en-US" w:eastAsia="en-US"/>
        </w:rPr>
        <w:t xml:space="preserve"> the content of the concepts of </w:t>
      </w:r>
      <w:r w:rsidRPr="00114CB7">
        <w:rPr>
          <w:rFonts w:eastAsiaTheme="minorHAnsi"/>
          <w:sz w:val="28"/>
          <w:szCs w:val="28"/>
          <w:lang w:eastAsia="en-US"/>
        </w:rPr>
        <w:t>«</w:t>
      </w:r>
      <w:r w:rsidRPr="00114CB7">
        <w:rPr>
          <w:rFonts w:eastAsiaTheme="minorHAnsi"/>
          <w:sz w:val="28"/>
          <w:szCs w:val="28"/>
          <w:lang w:val="en-US" w:eastAsia="en-US"/>
        </w:rPr>
        <w:t>war veteran</w:t>
      </w:r>
      <w:r w:rsidRPr="00114CB7">
        <w:rPr>
          <w:rFonts w:eastAsiaTheme="minorHAnsi"/>
          <w:sz w:val="28"/>
          <w:szCs w:val="28"/>
          <w:lang w:eastAsia="en-US"/>
        </w:rPr>
        <w:t>»</w:t>
      </w:r>
      <w:r w:rsidRPr="00114CB7">
        <w:rPr>
          <w:rFonts w:eastAsiaTheme="minorHAnsi"/>
          <w:sz w:val="28"/>
          <w:szCs w:val="28"/>
          <w:lang w:val="en-US" w:eastAsia="en-US"/>
        </w:rPr>
        <w:t>,</w:t>
      </w:r>
      <w:r w:rsidRPr="00114CB7">
        <w:rPr>
          <w:rFonts w:eastAsiaTheme="minorHAnsi"/>
          <w:sz w:val="28"/>
          <w:szCs w:val="28"/>
          <w:lang w:eastAsia="en-US"/>
        </w:rPr>
        <w:t xml:space="preserve"> «</w:t>
      </w:r>
      <w:r w:rsidRPr="00114CB7">
        <w:rPr>
          <w:rFonts w:eastAsiaTheme="minorHAnsi"/>
          <w:sz w:val="28"/>
          <w:szCs w:val="28"/>
          <w:lang w:val="en-US" w:eastAsia="en-US"/>
        </w:rPr>
        <w:t>demobilized person</w:t>
      </w:r>
      <w:r w:rsidRPr="00114CB7">
        <w:rPr>
          <w:rFonts w:eastAsiaTheme="minorHAnsi"/>
          <w:sz w:val="28"/>
          <w:szCs w:val="28"/>
          <w:lang w:eastAsia="en-US"/>
        </w:rPr>
        <w:t>»</w:t>
      </w:r>
      <w:r w:rsidRPr="00114CB7">
        <w:rPr>
          <w:rFonts w:eastAsiaTheme="minorHAnsi"/>
          <w:sz w:val="28"/>
          <w:szCs w:val="28"/>
          <w:lang w:val="en-US" w:eastAsia="en-US"/>
        </w:rPr>
        <w:t xml:space="preserve"> and </w:t>
      </w:r>
      <w:r w:rsidRPr="00114CB7">
        <w:rPr>
          <w:rFonts w:eastAsiaTheme="minorHAnsi"/>
          <w:sz w:val="28"/>
          <w:szCs w:val="28"/>
          <w:lang w:eastAsia="en-US"/>
        </w:rPr>
        <w:t>«</w:t>
      </w:r>
      <w:r w:rsidRPr="00114CB7">
        <w:rPr>
          <w:rFonts w:eastAsiaTheme="minorHAnsi"/>
          <w:sz w:val="28"/>
          <w:szCs w:val="28"/>
          <w:lang w:val="en-US" w:eastAsia="en-US"/>
        </w:rPr>
        <w:t>support for war veterans and demobilized persons</w:t>
      </w:r>
      <w:r w:rsidRPr="00114CB7">
        <w:rPr>
          <w:rFonts w:eastAsiaTheme="minorHAnsi"/>
          <w:sz w:val="28"/>
          <w:szCs w:val="28"/>
          <w:lang w:eastAsia="en-US"/>
        </w:rPr>
        <w:t>»</w:t>
      </w:r>
      <w:r w:rsidRPr="00114CB7">
        <w:rPr>
          <w:rFonts w:eastAsiaTheme="minorHAnsi"/>
          <w:sz w:val="28"/>
          <w:szCs w:val="28"/>
          <w:lang w:val="en-US" w:eastAsia="en-US"/>
        </w:rPr>
        <w:t xml:space="preserve"> is characterized; knowledge about the adaptation of combatants to peaceful life, support for veterans and demobilized persons in the context of modern challenges of war, and the interaction of state, public, and volunteer initiatives in this process is expanded; recommendations for improving </w:t>
      </w:r>
      <w:r w:rsidRPr="00114CB7">
        <w:rPr>
          <w:rFonts w:eastAsiaTheme="minorHAnsi"/>
          <w:sz w:val="28"/>
          <w:szCs w:val="28"/>
          <w:lang w:val="en-US" w:eastAsia="en-US"/>
        </w:rPr>
        <w:lastRenderedPageBreak/>
        <w:t xml:space="preserve">the content and mechanisms of support for war veterans and demobilized persons in Ukraine are developed. </w:t>
      </w:r>
    </w:p>
    <w:p w:rsidR="00114CB7" w:rsidRPr="00114CB7" w:rsidRDefault="00114CB7" w:rsidP="00735F6B">
      <w:pPr>
        <w:ind w:firstLine="709"/>
        <w:jc w:val="both"/>
        <w:rPr>
          <w:rFonts w:eastAsiaTheme="minorHAnsi"/>
          <w:sz w:val="28"/>
          <w:szCs w:val="28"/>
          <w:lang w:val="en-US" w:eastAsia="en-US"/>
        </w:rPr>
      </w:pPr>
      <w:r w:rsidRPr="00114CB7">
        <w:rPr>
          <w:rFonts w:eastAsiaTheme="minorHAnsi"/>
          <w:sz w:val="28"/>
          <w:szCs w:val="28"/>
          <w:lang w:val="en-US" w:eastAsia="en-US"/>
        </w:rPr>
        <w:t>The results of the study can be used in the work of specialists supporting war veterans and demobilized persons, social workers, social educators, psychologists, social service workers, as well as teachers and students of relevant specialties in the process of professional training.</w:t>
      </w:r>
    </w:p>
    <w:p w:rsidR="00114CB7" w:rsidRPr="00114CB7" w:rsidRDefault="00114CB7" w:rsidP="00735F6B">
      <w:pPr>
        <w:ind w:firstLine="709"/>
        <w:jc w:val="both"/>
        <w:rPr>
          <w:rFonts w:eastAsiaTheme="minorHAnsi"/>
          <w:sz w:val="28"/>
          <w:szCs w:val="28"/>
          <w:lang w:val="en-US" w:eastAsia="en-US"/>
        </w:rPr>
      </w:pPr>
      <w:r w:rsidRPr="00114CB7">
        <w:rPr>
          <w:rFonts w:eastAsiaTheme="minorHAnsi"/>
          <w:b/>
          <w:sz w:val="28"/>
          <w:szCs w:val="28"/>
          <w:lang w:val="en-US" w:eastAsia="en-US"/>
        </w:rPr>
        <w:t>Keywords:</w:t>
      </w:r>
      <w:r w:rsidRPr="00114CB7">
        <w:rPr>
          <w:rFonts w:eastAsiaTheme="minorHAnsi"/>
          <w:sz w:val="28"/>
          <w:szCs w:val="28"/>
          <w:lang w:val="en-US" w:eastAsia="en-US"/>
        </w:rPr>
        <w:t xml:space="preserve"> </w:t>
      </w:r>
      <w:bookmarkStart w:id="1" w:name="_GoBack"/>
      <w:r w:rsidRPr="00114CB7">
        <w:rPr>
          <w:rFonts w:eastAsiaTheme="minorHAnsi"/>
          <w:sz w:val="28"/>
          <w:szCs w:val="28"/>
          <w:lang w:val="en-US" w:eastAsia="en-US"/>
        </w:rPr>
        <w:t>war veteran, demobilized person, support for war veterans and demobilized persons, specialist in support for war veterans and demobilized persons, community</w:t>
      </w:r>
      <w:bookmarkEnd w:id="1"/>
      <w:r w:rsidRPr="00114CB7">
        <w:rPr>
          <w:rFonts w:eastAsiaTheme="minorHAnsi"/>
          <w:sz w:val="28"/>
          <w:szCs w:val="28"/>
          <w:lang w:val="en-US" w:eastAsia="en-US"/>
        </w:rPr>
        <w:t>.</w:t>
      </w:r>
    </w:p>
    <w:p w:rsidR="00114CB7" w:rsidRPr="00114CB7" w:rsidRDefault="00114CB7" w:rsidP="00735F6B">
      <w:pPr>
        <w:ind w:firstLine="425"/>
        <w:jc w:val="both"/>
        <w:rPr>
          <w:rFonts w:eastAsiaTheme="minorHAnsi"/>
          <w:sz w:val="28"/>
          <w:szCs w:val="28"/>
          <w:lang w:val="en-US" w:eastAsia="en-US"/>
        </w:rPr>
      </w:pPr>
    </w:p>
    <w:p w:rsidR="00114CB7" w:rsidRPr="00114CB7" w:rsidRDefault="00114CB7" w:rsidP="00735F6B">
      <w:pPr>
        <w:tabs>
          <w:tab w:val="left" w:pos="851"/>
        </w:tabs>
        <w:autoSpaceDE w:val="0"/>
        <w:autoSpaceDN w:val="0"/>
        <w:adjustRightInd w:val="0"/>
        <w:jc w:val="both"/>
        <w:rPr>
          <w:sz w:val="28"/>
          <w:szCs w:val="28"/>
          <w:lang w:val="en-US"/>
        </w:rPr>
      </w:pPr>
    </w:p>
    <w:sectPr w:rsidR="00114CB7" w:rsidRPr="00114CB7" w:rsidSect="00F17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4021C"/>
    <w:multiLevelType w:val="hybridMultilevel"/>
    <w:tmpl w:val="478C1A66"/>
    <w:lvl w:ilvl="0" w:tplc="04190011">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65E1A"/>
    <w:rsid w:val="000D18CD"/>
    <w:rsid w:val="00114CB7"/>
    <w:rsid w:val="0027236B"/>
    <w:rsid w:val="0034462C"/>
    <w:rsid w:val="00353769"/>
    <w:rsid w:val="0035448D"/>
    <w:rsid w:val="00403C99"/>
    <w:rsid w:val="004B64D2"/>
    <w:rsid w:val="00530149"/>
    <w:rsid w:val="005A45BD"/>
    <w:rsid w:val="005B5CDF"/>
    <w:rsid w:val="006F5F36"/>
    <w:rsid w:val="007243B8"/>
    <w:rsid w:val="00735F6B"/>
    <w:rsid w:val="00743199"/>
    <w:rsid w:val="007954DD"/>
    <w:rsid w:val="007C7F35"/>
    <w:rsid w:val="007D6FD3"/>
    <w:rsid w:val="0095491F"/>
    <w:rsid w:val="009E0D56"/>
    <w:rsid w:val="00AA239A"/>
    <w:rsid w:val="00B01EDF"/>
    <w:rsid w:val="00B26967"/>
    <w:rsid w:val="00B3594A"/>
    <w:rsid w:val="00B51426"/>
    <w:rsid w:val="00BC0239"/>
    <w:rsid w:val="00BD116E"/>
    <w:rsid w:val="00BD5BB5"/>
    <w:rsid w:val="00C91AE2"/>
    <w:rsid w:val="00C96090"/>
    <w:rsid w:val="00D520CC"/>
    <w:rsid w:val="00D538DF"/>
    <w:rsid w:val="00DC2C8F"/>
    <w:rsid w:val="00DE09DE"/>
    <w:rsid w:val="00DE24B1"/>
    <w:rsid w:val="00E65E1A"/>
    <w:rsid w:val="00E85496"/>
    <w:rsid w:val="00ED1402"/>
    <w:rsid w:val="00EE62BC"/>
    <w:rsid w:val="00F175B7"/>
    <w:rsid w:val="00F22B0B"/>
    <w:rsid w:val="00FA4CDE"/>
    <w:rsid w:val="00FD0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81827-2A0D-43D0-B76E-6C0A0A63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239"/>
    <w:pPr>
      <w:spacing w:after="0" w:line="240" w:lineRule="auto"/>
    </w:pPr>
    <w:rPr>
      <w:rFonts w:ascii="Times New Roman" w:eastAsia="Times New Roman" w:hAnsi="Times New Roman" w:cs="Times New Roman"/>
      <w:sz w:val="24"/>
      <w:szCs w:val="24"/>
      <w:lang w:val="uk-UA" w:eastAsia="uk-UA"/>
    </w:rPr>
  </w:style>
  <w:style w:type="paragraph" w:styleId="7">
    <w:name w:val="heading 7"/>
    <w:basedOn w:val="a"/>
    <w:next w:val="a"/>
    <w:link w:val="70"/>
    <w:semiHidden/>
    <w:unhideWhenUsed/>
    <w:qFormat/>
    <w:rsid w:val="00ED1402"/>
    <w:pPr>
      <w:spacing w:line="259" w:lineRule="auto"/>
      <w:outlineLvl w:val="6"/>
    </w:pPr>
    <w:rPr>
      <w:rFonts w:asciiTheme="majorHAnsi" w:eastAsiaTheme="majorEastAsia" w:hAnsiTheme="majorHAnsi" w:cstheme="majorBidi"/>
      <w:i/>
      <w:i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0239"/>
    <w:pPr>
      <w:ind w:left="720"/>
      <w:contextualSpacing/>
    </w:pPr>
  </w:style>
  <w:style w:type="paragraph" w:styleId="a4">
    <w:name w:val="No Spacing"/>
    <w:link w:val="a5"/>
    <w:uiPriority w:val="1"/>
    <w:qFormat/>
    <w:rsid w:val="00BC0239"/>
    <w:pPr>
      <w:spacing w:after="0" w:line="240" w:lineRule="auto"/>
    </w:pPr>
    <w:rPr>
      <w:rFonts w:ascii="Times New Roman" w:eastAsia="Times New Roman" w:hAnsi="Times New Roman" w:cs="Times New Roman"/>
      <w:sz w:val="24"/>
      <w:szCs w:val="24"/>
      <w:lang w:val="uk-UA" w:eastAsia="uk-UA"/>
    </w:rPr>
  </w:style>
  <w:style w:type="character" w:customStyle="1" w:styleId="a5">
    <w:name w:val="Без інтервалів Знак"/>
    <w:link w:val="a4"/>
    <w:uiPriority w:val="1"/>
    <w:rsid w:val="00BC0239"/>
    <w:rPr>
      <w:rFonts w:ascii="Times New Roman" w:eastAsia="Times New Roman" w:hAnsi="Times New Roman" w:cs="Times New Roman"/>
      <w:sz w:val="24"/>
      <w:szCs w:val="24"/>
      <w:lang w:val="uk-UA" w:eastAsia="uk-UA"/>
    </w:rPr>
  </w:style>
  <w:style w:type="character" w:customStyle="1" w:styleId="FontStyle55">
    <w:name w:val="Font Style55"/>
    <w:rsid w:val="00FA4CDE"/>
    <w:rPr>
      <w:rFonts w:ascii="Times New Roman" w:hAnsi="Times New Roman" w:cs="Times New Roman" w:hint="default"/>
      <w:sz w:val="18"/>
      <w:szCs w:val="18"/>
    </w:rPr>
  </w:style>
  <w:style w:type="character" w:customStyle="1" w:styleId="FontStyle12">
    <w:name w:val="Font Style12"/>
    <w:rsid w:val="00FA4CDE"/>
    <w:rPr>
      <w:rFonts w:ascii="Times New Roman" w:hAnsi="Times New Roman" w:cs="Times New Roman" w:hint="default"/>
      <w:b/>
      <w:bCs/>
      <w:sz w:val="20"/>
      <w:szCs w:val="20"/>
    </w:rPr>
  </w:style>
  <w:style w:type="character" w:styleId="a6">
    <w:name w:val="Emphasis"/>
    <w:uiPriority w:val="20"/>
    <w:qFormat/>
    <w:rsid w:val="005A45BD"/>
    <w:rPr>
      <w:i/>
      <w:iCs/>
    </w:rPr>
  </w:style>
  <w:style w:type="paragraph" w:styleId="a7">
    <w:name w:val="Body Text"/>
    <w:basedOn w:val="a"/>
    <w:link w:val="a8"/>
    <w:uiPriority w:val="1"/>
    <w:qFormat/>
    <w:rsid w:val="007C7F35"/>
    <w:pPr>
      <w:widowControl w:val="0"/>
      <w:autoSpaceDE w:val="0"/>
      <w:autoSpaceDN w:val="0"/>
    </w:pPr>
    <w:rPr>
      <w:b/>
      <w:bCs/>
      <w:sz w:val="28"/>
      <w:szCs w:val="28"/>
      <w:lang w:eastAsia="en-US"/>
    </w:rPr>
  </w:style>
  <w:style w:type="character" w:customStyle="1" w:styleId="a8">
    <w:name w:val="Основний текст Знак"/>
    <w:basedOn w:val="a0"/>
    <w:link w:val="a7"/>
    <w:uiPriority w:val="1"/>
    <w:rsid w:val="007C7F35"/>
    <w:rPr>
      <w:rFonts w:ascii="Times New Roman" w:eastAsia="Times New Roman" w:hAnsi="Times New Roman" w:cs="Times New Roman"/>
      <w:b/>
      <w:bCs/>
      <w:sz w:val="28"/>
      <w:szCs w:val="28"/>
      <w:lang w:val="uk-UA"/>
    </w:rPr>
  </w:style>
  <w:style w:type="character" w:customStyle="1" w:styleId="70">
    <w:name w:val="Заголовок 7 Знак"/>
    <w:basedOn w:val="a0"/>
    <w:link w:val="7"/>
    <w:semiHidden/>
    <w:rsid w:val="00ED1402"/>
    <w:rPr>
      <w:rFonts w:asciiTheme="majorHAnsi" w:eastAsiaTheme="majorEastAsia" w:hAnsiTheme="majorHAnsi" w:cstheme="majorBidi"/>
      <w:i/>
      <w:iCs/>
      <w:lang w:val="uk-UA"/>
    </w:rPr>
  </w:style>
  <w:style w:type="character" w:styleId="a9">
    <w:name w:val="Strong"/>
    <w:basedOn w:val="a0"/>
    <w:uiPriority w:val="22"/>
    <w:qFormat/>
    <w:rsid w:val="003446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2059</Words>
  <Characters>1175</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admim</cp:lastModifiedBy>
  <cp:revision>26</cp:revision>
  <cp:lastPrinted>2024-12-11T10:39:00Z</cp:lastPrinted>
  <dcterms:created xsi:type="dcterms:W3CDTF">2020-12-16T23:58:00Z</dcterms:created>
  <dcterms:modified xsi:type="dcterms:W3CDTF">2025-12-29T13:56:00Z</dcterms:modified>
</cp:coreProperties>
</file>