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DA4A0" w14:textId="29A19D66" w:rsidR="00574253" w:rsidRPr="003756CC" w:rsidRDefault="00574253" w:rsidP="00E43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56CC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06471860" w14:textId="77777777" w:rsid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Каляман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С</w:t>
      </w:r>
      <w:r w:rsidR="00574253" w:rsidRPr="004E29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74253" w:rsidRPr="004E29C7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574253" w:rsidRPr="004E29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74253" w:rsidRPr="00574253">
        <w:rPr>
          <w:rFonts w:ascii="Times New Roman" w:hAnsi="Times New Roman" w:cs="Times New Roman"/>
          <w:sz w:val="28"/>
          <w:szCs w:val="28"/>
        </w:rPr>
        <w:t xml:space="preserve"> </w:t>
      </w:r>
      <w:r w:rsidRPr="005D320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кваліфікаційній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досліджено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анімалістичні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підліткової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естетичні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терапевтичні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(К. Келлер, С.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Зонтаг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Ротберг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окреслено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репрезентації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травматичного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юних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медіаторів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читачем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воєнною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поетику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наративні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збірок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«Клуб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врятованих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Непухнасті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» Сашка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Дерманського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Тетяни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Копитової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і «Котики-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патріотики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Зоряни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Биндас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фокалізації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гумору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основою «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AC26AD" w14:textId="77777777" w:rsid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зосереджено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аспектах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анімалістичних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старшій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до практик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книготерапії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дискусій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письма.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запитань-навігаторів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старшокласників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анімалістичного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спрямованого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рефлексії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. Доведено,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й методики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з текстом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літературознавчий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>, а й психолого-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резилієнтності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усвідомленню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взаємодопомоги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D3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B8E89B" w14:textId="0D8183DB" w:rsidR="005D320A" w:rsidRP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20A">
        <w:rPr>
          <w:rFonts w:ascii="Times New Roman" w:hAnsi="Times New Roman" w:cs="Times New Roman"/>
          <w:sz w:val="28"/>
          <w:szCs w:val="28"/>
          <w:lang w:val="uk-UA"/>
        </w:rPr>
        <w:t>Результати дослідження можуть бути використані у викладанні української літератури, курсів дитячої літератури, позакласній роботі, а також у програмах психологічної підтримки підлітків.</w:t>
      </w:r>
    </w:p>
    <w:p w14:paraId="25C05FF9" w14:textId="77777777" w:rsidR="005D320A" w:rsidRP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19275A" w14:textId="28E85B71" w:rsidR="004E29C7" w:rsidRPr="004E29C7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D320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анімалістичні твори, література травми, дитяча література про війну,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книготерапія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>, методика навчання української літератури.</w:t>
      </w:r>
    </w:p>
    <w:p w14:paraId="6EE79C27" w14:textId="77777777" w:rsidR="005D320A" w:rsidRDefault="005D320A" w:rsidP="006C07DA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A887A9" w14:textId="7508D531" w:rsidR="006C07DA" w:rsidRDefault="006C07DA" w:rsidP="006C07DA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7DA">
        <w:rPr>
          <w:rFonts w:ascii="Times New Roman" w:hAnsi="Times New Roman" w:cs="Times New Roman"/>
          <w:b/>
          <w:sz w:val="28"/>
          <w:szCs w:val="28"/>
          <w:lang w:val="uk-UA"/>
        </w:rPr>
        <w:t>ABSTRACT</w:t>
      </w:r>
    </w:p>
    <w:p w14:paraId="6D1FA20C" w14:textId="77777777" w:rsid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Klaman</w:t>
      </w:r>
      <w:proofErr w:type="spellEnd"/>
      <w:r w:rsidR="006C07DA" w:rsidRPr="006C07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6C07DA" w:rsidRPr="006C07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6C07DA" w:rsidRPr="006C07D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07DA" w:rsidRPr="006C0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animal-centered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narratives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contemporary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distinct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form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children’s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young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adult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prose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combines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aesthetic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ethical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therapeutic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functions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Drawing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trauma-studies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frameworks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(C.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Keller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Sontag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Rothberg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identifies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mechanisms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representing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traumatic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experience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texts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young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readers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particular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attention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animal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characters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mediators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reader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wartime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reality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poetics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narrative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strategies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collections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Rescue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Club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Not-Fluffy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Stories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lastRenderedPageBreak/>
        <w:t>Sashko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Dermanskyi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Tetiana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Kopytova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Patriotic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Cats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Zoriana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Byndas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revealing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focalization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empathy-building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humor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models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trauma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processing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collectively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form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a “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safe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depicting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adolescents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01A66F" w14:textId="7198AB0E" w:rsidR="005D320A" w:rsidRP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Special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attention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given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such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texts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substantiates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value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animal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stories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supporting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well-being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through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bibliotherapy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literary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discussions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creative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practices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assignments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guiding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questions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assist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high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composing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own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animal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narratives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aimed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fostering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reflection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empathy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findings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demonstrate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integrating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literary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methodical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provides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literary-educational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effect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contributes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support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reinforcing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trust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mutual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assistance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wartime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5AC4D8" w14:textId="4780F054" w:rsid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may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applied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children’s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courses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extracurricular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reading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programs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support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initiatives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adolescents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90B1BD" w14:textId="77777777" w:rsidR="005D320A" w:rsidRPr="005D320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9CC741" w14:textId="1C1EBA7D" w:rsidR="006C07DA" w:rsidRPr="006C07DA" w:rsidRDefault="005D320A" w:rsidP="005D320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320A">
        <w:rPr>
          <w:rFonts w:ascii="Times New Roman" w:hAnsi="Times New Roman" w:cs="Times New Roman"/>
          <w:b/>
          <w:bCs/>
          <w:sz w:val="28"/>
          <w:szCs w:val="28"/>
          <w:lang w:val="uk-UA"/>
        </w:rPr>
        <w:t>Key</w:t>
      </w:r>
      <w:proofErr w:type="spellEnd"/>
      <w:r w:rsidRPr="005D32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320A">
        <w:rPr>
          <w:rFonts w:ascii="Times New Roman" w:hAnsi="Times New Roman" w:cs="Times New Roman"/>
          <w:b/>
          <w:bCs/>
          <w:sz w:val="28"/>
          <w:szCs w:val="28"/>
          <w:lang w:val="uk-UA"/>
        </w:rPr>
        <w:t>words</w:t>
      </w:r>
      <w:proofErr w:type="spellEnd"/>
      <w:r w:rsidRPr="005D320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animal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narratives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trauma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children’s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bibliotherapy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methodology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20A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5D32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C07DA" w:rsidRPr="006C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47"/>
    <w:rsid w:val="000D5002"/>
    <w:rsid w:val="000E5513"/>
    <w:rsid w:val="00195336"/>
    <w:rsid w:val="00216447"/>
    <w:rsid w:val="002E034D"/>
    <w:rsid w:val="0034254B"/>
    <w:rsid w:val="003756CC"/>
    <w:rsid w:val="00395FBA"/>
    <w:rsid w:val="003D2C55"/>
    <w:rsid w:val="00443901"/>
    <w:rsid w:val="004E29C7"/>
    <w:rsid w:val="00574253"/>
    <w:rsid w:val="005B08D8"/>
    <w:rsid w:val="005D320A"/>
    <w:rsid w:val="005E3BA4"/>
    <w:rsid w:val="0062125B"/>
    <w:rsid w:val="006C07DA"/>
    <w:rsid w:val="006F5D58"/>
    <w:rsid w:val="0073608D"/>
    <w:rsid w:val="00767E50"/>
    <w:rsid w:val="007D70FC"/>
    <w:rsid w:val="007F556B"/>
    <w:rsid w:val="007F66FF"/>
    <w:rsid w:val="008464B5"/>
    <w:rsid w:val="00A22A2F"/>
    <w:rsid w:val="00A7557D"/>
    <w:rsid w:val="00CA2245"/>
    <w:rsid w:val="00DA180A"/>
    <w:rsid w:val="00E43D1E"/>
    <w:rsid w:val="00E80871"/>
    <w:rsid w:val="00ED3881"/>
    <w:rsid w:val="00F06AE6"/>
    <w:rsid w:val="00F27583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C22"/>
  <w15:docId w15:val="{A499BD8E-E150-45BD-81B0-C271780B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Струганець</dc:creator>
  <cp:keywords/>
  <dc:description/>
  <cp:lastModifiedBy>Асер512</cp:lastModifiedBy>
  <cp:revision>2</cp:revision>
  <cp:lastPrinted>2025-11-18T16:44:00Z</cp:lastPrinted>
  <dcterms:created xsi:type="dcterms:W3CDTF">2025-12-18T16:45:00Z</dcterms:created>
  <dcterms:modified xsi:type="dcterms:W3CDTF">2025-12-18T16:45:00Z</dcterms:modified>
</cp:coreProperties>
</file>