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0EDB6" w14:textId="6ECC1EA7" w:rsidR="00B57950" w:rsidRPr="00B57950" w:rsidRDefault="00B57950" w:rsidP="00B57950">
      <w:pPr>
        <w:spacing w:line="360" w:lineRule="auto"/>
        <w:ind w:firstLine="540"/>
        <w:jc w:val="center"/>
        <w:rPr>
          <w:b/>
          <w:bCs/>
          <w:color w:val="000000" w:themeColor="text1"/>
          <w:sz w:val="28"/>
          <w:szCs w:val="28"/>
        </w:rPr>
      </w:pPr>
      <w:r w:rsidRPr="005A20F7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CF3D8" wp14:editId="546360A9">
                <wp:simplePos x="0" y="0"/>
                <wp:positionH relativeFrom="column">
                  <wp:posOffset>5874081</wp:posOffset>
                </wp:positionH>
                <wp:positionV relativeFrom="paragraph">
                  <wp:posOffset>-354330</wp:posOffset>
                </wp:positionV>
                <wp:extent cx="421419" cy="381663"/>
                <wp:effectExtent l="0" t="0" r="17145" b="18415"/>
                <wp:wrapNone/>
                <wp:docPr id="9" name="Прямокут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419" cy="3816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4A70B9" id="Прямокутник 9" o:spid="_x0000_s1026" style="position:absolute;margin-left:462.55pt;margin-top:-27.9pt;width:33.2pt;height:30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" fillcolor="white [3212]" strokecolor="white [3212]" strokeweight="1pt"/>
            </w:pict>
          </mc:Fallback>
        </mc:AlternateContent>
      </w:r>
      <w:r w:rsidRPr="005A20F7">
        <w:rPr>
          <w:b/>
          <w:bCs/>
          <w:color w:val="000000" w:themeColor="text1"/>
          <w:sz w:val="28"/>
          <w:szCs w:val="28"/>
        </w:rPr>
        <w:t>АНОТАЦІЯ</w:t>
      </w:r>
    </w:p>
    <w:p w14:paraId="14DD2FF1" w14:textId="0484E933" w:rsidR="00B57950" w:rsidRPr="00B57950" w:rsidRDefault="00B57950" w:rsidP="00B57950">
      <w:pPr>
        <w:spacing w:line="360" w:lineRule="auto"/>
        <w:ind w:firstLine="540"/>
        <w:jc w:val="both"/>
        <w:rPr>
          <w:sz w:val="28"/>
          <w:szCs w:val="28"/>
        </w:rPr>
      </w:pPr>
      <w:proofErr w:type="spellStart"/>
      <w:r w:rsidRPr="009B619F">
        <w:rPr>
          <w:b/>
          <w:sz w:val="28"/>
          <w:szCs w:val="28"/>
        </w:rPr>
        <w:t>Бурдяк</w:t>
      </w:r>
      <w:proofErr w:type="spellEnd"/>
      <w:r w:rsidRPr="009B619F">
        <w:rPr>
          <w:b/>
          <w:sz w:val="28"/>
          <w:szCs w:val="28"/>
        </w:rPr>
        <w:t xml:space="preserve"> І.М. Робота зі зразками офіційного та ділового стилю на </w:t>
      </w:r>
      <w:proofErr w:type="spellStart"/>
      <w:r w:rsidRPr="009B619F">
        <w:rPr>
          <w:b/>
          <w:sz w:val="28"/>
          <w:szCs w:val="28"/>
        </w:rPr>
        <w:t>уроках</w:t>
      </w:r>
      <w:proofErr w:type="spellEnd"/>
      <w:r w:rsidRPr="009B619F">
        <w:rPr>
          <w:b/>
          <w:sz w:val="28"/>
          <w:szCs w:val="28"/>
        </w:rPr>
        <w:t xml:space="preserve"> </w:t>
      </w:r>
      <w:r w:rsidRPr="00D47484">
        <w:rPr>
          <w:b/>
          <w:sz w:val="28"/>
          <w:szCs w:val="28"/>
        </w:rPr>
        <w:t>української мови у закладах загальної середньої освіти.</w:t>
      </w:r>
      <w:r w:rsidRPr="00D47484">
        <w:rPr>
          <w:sz w:val="28"/>
          <w:szCs w:val="28"/>
        </w:rPr>
        <w:t xml:space="preserve"> Тернопіль : Тернопільський національний педагогічний університет імені Володимира Гнатюка, 2025. 82 с.</w:t>
      </w:r>
    </w:p>
    <w:p w14:paraId="09603DA1" w14:textId="77777777" w:rsidR="00B57950" w:rsidRPr="00CC22EB" w:rsidRDefault="00B57950" w:rsidP="00B5795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Кваліфікаційна</w:t>
      </w:r>
      <w:r w:rsidRPr="00CC22EB">
        <w:rPr>
          <w:sz w:val="28"/>
          <w:szCs w:val="28"/>
        </w:rPr>
        <w:t xml:space="preserve"> робота присвячена проблемі формування ділового мовлення учнів на </w:t>
      </w:r>
      <w:proofErr w:type="spellStart"/>
      <w:r w:rsidRPr="00CC22EB">
        <w:rPr>
          <w:sz w:val="28"/>
          <w:szCs w:val="28"/>
        </w:rPr>
        <w:t>уроках</w:t>
      </w:r>
      <w:proofErr w:type="spellEnd"/>
      <w:r w:rsidRPr="00CC22EB">
        <w:rPr>
          <w:sz w:val="28"/>
          <w:szCs w:val="28"/>
        </w:rPr>
        <w:t xml:space="preserve"> української мови як важливої складової їхньої мовленнєвої та комунікативної компетентності. У першому розділі розглянуто теоретичні аспекти формування ділового мовлення на </w:t>
      </w:r>
      <w:proofErr w:type="spellStart"/>
      <w:r w:rsidRPr="00CC22EB">
        <w:rPr>
          <w:sz w:val="28"/>
          <w:szCs w:val="28"/>
        </w:rPr>
        <w:t>уроках</w:t>
      </w:r>
      <w:proofErr w:type="spellEnd"/>
      <w:r w:rsidRPr="00CC22EB">
        <w:rPr>
          <w:sz w:val="28"/>
          <w:szCs w:val="28"/>
        </w:rPr>
        <w:t xml:space="preserve"> української мови. Проаналізовано наукові основи офіційно-ділового стилю, його місце в системі функціональних стилів української літературної мови та особливості вивчення в шкільному курсі. Окрему увагу приділено вимогам до текстів документів і методичним рекомендаціям щодо опрацювання офіційно-ділового стилю, представленим у сучасній лінгвістичній і методичній літературі. Визначено педагогічні умови, що забезпечують ефективне формування навичок ділового мовлення школярів.</w:t>
      </w:r>
    </w:p>
    <w:p w14:paraId="4C290D4C" w14:textId="77777777" w:rsidR="00B57950" w:rsidRPr="00CC22EB" w:rsidRDefault="00B57950" w:rsidP="00B57950">
      <w:pPr>
        <w:spacing w:line="360" w:lineRule="auto"/>
        <w:ind w:firstLine="540"/>
        <w:jc w:val="both"/>
        <w:rPr>
          <w:sz w:val="28"/>
          <w:szCs w:val="28"/>
        </w:rPr>
      </w:pPr>
      <w:r w:rsidRPr="00CC22EB">
        <w:rPr>
          <w:sz w:val="28"/>
          <w:szCs w:val="28"/>
        </w:rPr>
        <w:t xml:space="preserve">Другий розділ присвячено методичним основам роботи зі зразками офіційного та ділового стилю на </w:t>
      </w:r>
      <w:proofErr w:type="spellStart"/>
      <w:r w:rsidRPr="00CC22EB">
        <w:rPr>
          <w:sz w:val="28"/>
          <w:szCs w:val="28"/>
        </w:rPr>
        <w:t>уроках</w:t>
      </w:r>
      <w:proofErr w:type="spellEnd"/>
      <w:r w:rsidRPr="00CC22EB">
        <w:rPr>
          <w:sz w:val="28"/>
          <w:szCs w:val="28"/>
        </w:rPr>
        <w:t xml:space="preserve"> української мови. </w:t>
      </w:r>
      <w:r>
        <w:rPr>
          <w:sz w:val="28"/>
          <w:szCs w:val="28"/>
        </w:rPr>
        <w:t xml:space="preserve">Детально </w:t>
      </w:r>
      <w:r w:rsidRPr="00CC22EB">
        <w:rPr>
          <w:sz w:val="28"/>
          <w:szCs w:val="28"/>
        </w:rPr>
        <w:t>охарактеризовано особливості організації навчальної діяльності учнів під час аналізу й укладання ділових документів, систематизовано типові помилки, що виникають у процесі складання учнівських робіт. Представлено результати експериментальної перевірки запропонованих методичних розробок, які підтверджують їхню ефективність у формуванні ділового мовлення.</w:t>
      </w:r>
    </w:p>
    <w:p w14:paraId="5DF00535" w14:textId="77777777" w:rsidR="00B57950" w:rsidRDefault="00B57950" w:rsidP="00B57950">
      <w:pPr>
        <w:spacing w:line="360" w:lineRule="auto"/>
        <w:ind w:firstLine="540"/>
        <w:jc w:val="both"/>
        <w:rPr>
          <w:i/>
          <w:sz w:val="28"/>
          <w:szCs w:val="28"/>
        </w:rPr>
      </w:pPr>
      <w:r w:rsidRPr="00CC22EB">
        <w:rPr>
          <w:b/>
          <w:i/>
          <w:sz w:val="28"/>
          <w:szCs w:val="28"/>
        </w:rPr>
        <w:t>Ключові слова:</w:t>
      </w:r>
      <w:r w:rsidRPr="00CC22EB">
        <w:rPr>
          <w:i/>
          <w:sz w:val="28"/>
          <w:szCs w:val="28"/>
        </w:rPr>
        <w:t xml:space="preserve"> офіційно-діловий стиль, ділове мовлення, мовленнєва компетентність, ділові документи, методика навчання української мови, педагогічні умови, навчальні вправи, </w:t>
      </w:r>
      <w:proofErr w:type="spellStart"/>
      <w:r w:rsidRPr="00CC22EB">
        <w:rPr>
          <w:i/>
          <w:sz w:val="28"/>
          <w:szCs w:val="28"/>
        </w:rPr>
        <w:t>мовна</w:t>
      </w:r>
      <w:proofErr w:type="spellEnd"/>
      <w:r w:rsidRPr="00CC22EB">
        <w:rPr>
          <w:i/>
          <w:sz w:val="28"/>
          <w:szCs w:val="28"/>
        </w:rPr>
        <w:t xml:space="preserve"> культура учнів, шкільний курс української мови.</w:t>
      </w:r>
    </w:p>
    <w:p w14:paraId="5C04B1F8" w14:textId="79F3094A" w:rsidR="00B57950" w:rsidRDefault="00B57950" w:rsidP="00B57950">
      <w:pPr>
        <w:spacing w:line="360" w:lineRule="auto"/>
        <w:ind w:firstLine="540"/>
        <w:jc w:val="both"/>
        <w:rPr>
          <w:iCs/>
          <w:sz w:val="28"/>
          <w:szCs w:val="28"/>
        </w:rPr>
      </w:pPr>
    </w:p>
    <w:p w14:paraId="7BB84BD3" w14:textId="77777777" w:rsidR="00B57950" w:rsidRDefault="00B57950" w:rsidP="00B57950">
      <w:pPr>
        <w:spacing w:line="360" w:lineRule="auto"/>
        <w:ind w:firstLine="540"/>
        <w:jc w:val="both"/>
        <w:rPr>
          <w:iCs/>
          <w:sz w:val="28"/>
          <w:szCs w:val="28"/>
        </w:rPr>
      </w:pPr>
    </w:p>
    <w:p w14:paraId="2F79F6B1" w14:textId="77777777" w:rsidR="00B57950" w:rsidRDefault="00B57950" w:rsidP="00B57950">
      <w:pPr>
        <w:spacing w:line="360" w:lineRule="auto"/>
        <w:ind w:firstLine="540"/>
        <w:jc w:val="both"/>
        <w:rPr>
          <w:iCs/>
          <w:sz w:val="28"/>
          <w:szCs w:val="28"/>
        </w:rPr>
      </w:pPr>
    </w:p>
    <w:p w14:paraId="3B2C70A1" w14:textId="77777777" w:rsidR="00B57950" w:rsidRPr="001560B5" w:rsidRDefault="00B57950" w:rsidP="00B57950">
      <w:pPr>
        <w:spacing w:line="360" w:lineRule="auto"/>
        <w:ind w:firstLine="540"/>
        <w:jc w:val="center"/>
        <w:rPr>
          <w:b/>
          <w:bCs/>
          <w:iCs/>
          <w:sz w:val="28"/>
          <w:szCs w:val="28"/>
        </w:rPr>
      </w:pPr>
      <w:r w:rsidRPr="001560B5">
        <w:rPr>
          <w:b/>
          <w:bCs/>
          <w:iCs/>
          <w:sz w:val="28"/>
          <w:szCs w:val="28"/>
        </w:rPr>
        <w:lastRenderedPageBreak/>
        <w:t>ABSTRACT</w:t>
      </w:r>
    </w:p>
    <w:p w14:paraId="32E99BCB" w14:textId="77777777" w:rsidR="00B57950" w:rsidRPr="001560B5" w:rsidRDefault="00B57950" w:rsidP="00B57950">
      <w:pPr>
        <w:spacing w:line="360" w:lineRule="auto"/>
        <w:ind w:firstLine="540"/>
        <w:jc w:val="both"/>
        <w:rPr>
          <w:iCs/>
          <w:sz w:val="28"/>
          <w:szCs w:val="28"/>
        </w:rPr>
      </w:pPr>
      <w:proofErr w:type="spellStart"/>
      <w:r w:rsidRPr="001560B5">
        <w:rPr>
          <w:b/>
          <w:bCs/>
          <w:iCs/>
          <w:sz w:val="28"/>
          <w:szCs w:val="28"/>
        </w:rPr>
        <w:t>Burdyak</w:t>
      </w:r>
      <w:proofErr w:type="spellEnd"/>
      <w:r w:rsidRPr="001560B5">
        <w:rPr>
          <w:b/>
          <w:bCs/>
          <w:iCs/>
          <w:sz w:val="28"/>
          <w:szCs w:val="28"/>
        </w:rPr>
        <w:t xml:space="preserve"> I.M.</w:t>
      </w:r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Working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with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samples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of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official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and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business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style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in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Ukrainian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language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lessons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in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secondary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education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institutions</w:t>
      </w:r>
      <w:proofErr w:type="spellEnd"/>
      <w:r w:rsidRPr="001560B5">
        <w:rPr>
          <w:iCs/>
          <w:sz w:val="28"/>
          <w:szCs w:val="28"/>
        </w:rPr>
        <w:t xml:space="preserve">. </w:t>
      </w:r>
      <w:proofErr w:type="spellStart"/>
      <w:r w:rsidRPr="001560B5">
        <w:rPr>
          <w:iCs/>
          <w:sz w:val="28"/>
          <w:szCs w:val="28"/>
        </w:rPr>
        <w:t>Ternopil</w:t>
      </w:r>
      <w:proofErr w:type="spellEnd"/>
      <w:r w:rsidRPr="001560B5">
        <w:rPr>
          <w:iCs/>
          <w:sz w:val="28"/>
          <w:szCs w:val="28"/>
        </w:rPr>
        <w:t xml:space="preserve">: </w:t>
      </w:r>
      <w:proofErr w:type="spellStart"/>
      <w:r w:rsidRPr="001560B5">
        <w:rPr>
          <w:iCs/>
          <w:sz w:val="28"/>
          <w:szCs w:val="28"/>
        </w:rPr>
        <w:t>Ternopil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National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Pedagogical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University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named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after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Volodymyr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Hnatyuk</w:t>
      </w:r>
      <w:proofErr w:type="spellEnd"/>
      <w:r w:rsidRPr="001560B5">
        <w:rPr>
          <w:iCs/>
          <w:sz w:val="28"/>
          <w:szCs w:val="28"/>
        </w:rPr>
        <w:t>, 2025. 82 p.</w:t>
      </w:r>
    </w:p>
    <w:p w14:paraId="470A8347" w14:textId="77777777" w:rsidR="00B57950" w:rsidRPr="001560B5" w:rsidRDefault="00B57950" w:rsidP="00B57950">
      <w:pPr>
        <w:spacing w:line="360" w:lineRule="auto"/>
        <w:ind w:firstLine="540"/>
        <w:jc w:val="both"/>
        <w:rPr>
          <w:iCs/>
          <w:sz w:val="28"/>
          <w:szCs w:val="28"/>
        </w:rPr>
      </w:pPr>
      <w:proofErr w:type="spellStart"/>
      <w:r w:rsidRPr="001560B5">
        <w:rPr>
          <w:iCs/>
          <w:sz w:val="28"/>
          <w:szCs w:val="28"/>
        </w:rPr>
        <w:t>The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qualification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work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is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devoted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to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the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problem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of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forming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business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speech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of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students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in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Ukrainian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language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lessons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as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an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important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component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of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their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speech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and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communicative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competence</w:t>
      </w:r>
      <w:proofErr w:type="spellEnd"/>
      <w:r w:rsidRPr="001560B5">
        <w:rPr>
          <w:iCs/>
          <w:sz w:val="28"/>
          <w:szCs w:val="28"/>
        </w:rPr>
        <w:t xml:space="preserve">. </w:t>
      </w:r>
      <w:proofErr w:type="spellStart"/>
      <w:r w:rsidRPr="001560B5">
        <w:rPr>
          <w:iCs/>
          <w:sz w:val="28"/>
          <w:szCs w:val="28"/>
        </w:rPr>
        <w:t>The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first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section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considers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the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theoretical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aspects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of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the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formation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of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business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speech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in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Ukrainian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language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lessons</w:t>
      </w:r>
      <w:proofErr w:type="spellEnd"/>
      <w:r w:rsidRPr="001560B5">
        <w:rPr>
          <w:iCs/>
          <w:sz w:val="28"/>
          <w:szCs w:val="28"/>
        </w:rPr>
        <w:t xml:space="preserve">. </w:t>
      </w:r>
      <w:proofErr w:type="spellStart"/>
      <w:r w:rsidRPr="001560B5">
        <w:rPr>
          <w:iCs/>
          <w:sz w:val="28"/>
          <w:szCs w:val="28"/>
        </w:rPr>
        <w:t>The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scientific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foundations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of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the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official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business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style</w:t>
      </w:r>
      <w:proofErr w:type="spellEnd"/>
      <w:r w:rsidRPr="001560B5">
        <w:rPr>
          <w:iCs/>
          <w:sz w:val="28"/>
          <w:szCs w:val="28"/>
        </w:rPr>
        <w:t xml:space="preserve">, </w:t>
      </w:r>
      <w:proofErr w:type="spellStart"/>
      <w:r w:rsidRPr="001560B5">
        <w:rPr>
          <w:iCs/>
          <w:sz w:val="28"/>
          <w:szCs w:val="28"/>
        </w:rPr>
        <w:t>its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place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in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the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system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of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functional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styles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of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the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Ukrainian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literary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language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and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the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features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of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studying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in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the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school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course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are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analyzed</w:t>
      </w:r>
      <w:proofErr w:type="spellEnd"/>
      <w:r w:rsidRPr="001560B5">
        <w:rPr>
          <w:iCs/>
          <w:sz w:val="28"/>
          <w:szCs w:val="28"/>
        </w:rPr>
        <w:t xml:space="preserve">. </w:t>
      </w:r>
      <w:proofErr w:type="spellStart"/>
      <w:r w:rsidRPr="001560B5">
        <w:rPr>
          <w:iCs/>
          <w:sz w:val="28"/>
          <w:szCs w:val="28"/>
        </w:rPr>
        <w:t>Special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attention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is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paid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to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the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requirements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for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the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texts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of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documents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and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methodological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recommendations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for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the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development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of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the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official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business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style</w:t>
      </w:r>
      <w:proofErr w:type="spellEnd"/>
      <w:r w:rsidRPr="001560B5">
        <w:rPr>
          <w:iCs/>
          <w:sz w:val="28"/>
          <w:szCs w:val="28"/>
        </w:rPr>
        <w:t xml:space="preserve">, </w:t>
      </w:r>
      <w:proofErr w:type="spellStart"/>
      <w:r w:rsidRPr="001560B5">
        <w:rPr>
          <w:iCs/>
          <w:sz w:val="28"/>
          <w:szCs w:val="28"/>
        </w:rPr>
        <w:t>presented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in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modern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linguistic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and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methodological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literature</w:t>
      </w:r>
      <w:proofErr w:type="spellEnd"/>
      <w:r w:rsidRPr="001560B5">
        <w:rPr>
          <w:iCs/>
          <w:sz w:val="28"/>
          <w:szCs w:val="28"/>
        </w:rPr>
        <w:t xml:space="preserve">. </w:t>
      </w:r>
      <w:proofErr w:type="spellStart"/>
      <w:r w:rsidRPr="001560B5">
        <w:rPr>
          <w:iCs/>
          <w:sz w:val="28"/>
          <w:szCs w:val="28"/>
        </w:rPr>
        <w:t>Pedagogical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conditions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are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determined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that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ensure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the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effective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formation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of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business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speech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skills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of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schoolchildren</w:t>
      </w:r>
      <w:proofErr w:type="spellEnd"/>
      <w:r w:rsidRPr="001560B5">
        <w:rPr>
          <w:iCs/>
          <w:sz w:val="28"/>
          <w:szCs w:val="28"/>
        </w:rPr>
        <w:t>.</w:t>
      </w:r>
    </w:p>
    <w:p w14:paraId="795B0E09" w14:textId="77777777" w:rsidR="00B57950" w:rsidRPr="001560B5" w:rsidRDefault="00B57950" w:rsidP="00B57950">
      <w:pPr>
        <w:spacing w:line="360" w:lineRule="auto"/>
        <w:ind w:firstLine="540"/>
        <w:jc w:val="both"/>
        <w:rPr>
          <w:iCs/>
          <w:sz w:val="28"/>
          <w:szCs w:val="28"/>
        </w:rPr>
      </w:pPr>
      <w:proofErr w:type="spellStart"/>
      <w:r w:rsidRPr="001560B5">
        <w:rPr>
          <w:iCs/>
          <w:sz w:val="28"/>
          <w:szCs w:val="28"/>
        </w:rPr>
        <w:t>The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second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section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is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devoted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to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the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methodological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foundations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of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working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with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samples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of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official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and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business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style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in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Ukrainian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language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lessons</w:t>
      </w:r>
      <w:proofErr w:type="spellEnd"/>
      <w:r w:rsidRPr="001560B5">
        <w:rPr>
          <w:iCs/>
          <w:sz w:val="28"/>
          <w:szCs w:val="28"/>
        </w:rPr>
        <w:t xml:space="preserve">. </w:t>
      </w:r>
      <w:proofErr w:type="spellStart"/>
      <w:r w:rsidRPr="001560B5">
        <w:rPr>
          <w:iCs/>
          <w:sz w:val="28"/>
          <w:szCs w:val="28"/>
        </w:rPr>
        <w:t>The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features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of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the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organization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of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students</w:t>
      </w:r>
      <w:proofErr w:type="spellEnd"/>
      <w:r w:rsidRPr="001560B5">
        <w:rPr>
          <w:iCs/>
          <w:sz w:val="28"/>
          <w:szCs w:val="28"/>
        </w:rPr>
        <w:t xml:space="preserve">' </w:t>
      </w:r>
      <w:proofErr w:type="spellStart"/>
      <w:r w:rsidRPr="001560B5">
        <w:rPr>
          <w:iCs/>
          <w:sz w:val="28"/>
          <w:szCs w:val="28"/>
        </w:rPr>
        <w:t>educational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activities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during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the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analysis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and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compilation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of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business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documents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are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described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in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detail</w:t>
      </w:r>
      <w:proofErr w:type="spellEnd"/>
      <w:r w:rsidRPr="001560B5">
        <w:rPr>
          <w:iCs/>
          <w:sz w:val="28"/>
          <w:szCs w:val="28"/>
        </w:rPr>
        <w:t xml:space="preserve">, </w:t>
      </w:r>
      <w:proofErr w:type="spellStart"/>
      <w:r w:rsidRPr="001560B5">
        <w:rPr>
          <w:iCs/>
          <w:sz w:val="28"/>
          <w:szCs w:val="28"/>
        </w:rPr>
        <w:t>typical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errors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that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arise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in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the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process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of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compiling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student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works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are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systematized</w:t>
      </w:r>
      <w:proofErr w:type="spellEnd"/>
      <w:r w:rsidRPr="001560B5">
        <w:rPr>
          <w:iCs/>
          <w:sz w:val="28"/>
          <w:szCs w:val="28"/>
        </w:rPr>
        <w:t xml:space="preserve">. </w:t>
      </w:r>
      <w:proofErr w:type="spellStart"/>
      <w:r w:rsidRPr="001560B5">
        <w:rPr>
          <w:iCs/>
          <w:sz w:val="28"/>
          <w:szCs w:val="28"/>
        </w:rPr>
        <w:t>The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results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of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experimental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testing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of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the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proposed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methodological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developments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are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presented</w:t>
      </w:r>
      <w:proofErr w:type="spellEnd"/>
      <w:r w:rsidRPr="001560B5">
        <w:rPr>
          <w:iCs/>
          <w:sz w:val="28"/>
          <w:szCs w:val="28"/>
        </w:rPr>
        <w:t xml:space="preserve">, </w:t>
      </w:r>
      <w:proofErr w:type="spellStart"/>
      <w:r w:rsidRPr="001560B5">
        <w:rPr>
          <w:iCs/>
          <w:sz w:val="28"/>
          <w:szCs w:val="28"/>
        </w:rPr>
        <w:t>which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confirm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their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effectiveness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in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the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formation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of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business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speech</w:t>
      </w:r>
      <w:proofErr w:type="spellEnd"/>
      <w:r w:rsidRPr="001560B5">
        <w:rPr>
          <w:iCs/>
          <w:sz w:val="28"/>
          <w:szCs w:val="28"/>
        </w:rPr>
        <w:t>.</w:t>
      </w:r>
    </w:p>
    <w:p w14:paraId="353667E8" w14:textId="77777777" w:rsidR="00B57950" w:rsidRPr="001560B5" w:rsidRDefault="00B57950" w:rsidP="00B57950">
      <w:pPr>
        <w:spacing w:line="360" w:lineRule="auto"/>
        <w:ind w:firstLine="540"/>
        <w:jc w:val="both"/>
        <w:rPr>
          <w:iCs/>
          <w:sz w:val="28"/>
          <w:szCs w:val="28"/>
        </w:rPr>
      </w:pPr>
      <w:proofErr w:type="spellStart"/>
      <w:r w:rsidRPr="001560B5">
        <w:rPr>
          <w:b/>
          <w:bCs/>
          <w:iCs/>
          <w:sz w:val="28"/>
          <w:szCs w:val="28"/>
        </w:rPr>
        <w:t>Keywords</w:t>
      </w:r>
      <w:proofErr w:type="spellEnd"/>
      <w:r w:rsidRPr="001560B5">
        <w:rPr>
          <w:b/>
          <w:bCs/>
          <w:iCs/>
          <w:sz w:val="28"/>
          <w:szCs w:val="28"/>
        </w:rPr>
        <w:t>:</w:t>
      </w:r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official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business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style</w:t>
      </w:r>
      <w:proofErr w:type="spellEnd"/>
      <w:r w:rsidRPr="001560B5">
        <w:rPr>
          <w:iCs/>
          <w:sz w:val="28"/>
          <w:szCs w:val="28"/>
        </w:rPr>
        <w:t xml:space="preserve">, </w:t>
      </w:r>
      <w:proofErr w:type="spellStart"/>
      <w:r w:rsidRPr="001560B5">
        <w:rPr>
          <w:iCs/>
          <w:sz w:val="28"/>
          <w:szCs w:val="28"/>
        </w:rPr>
        <w:t>business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speech</w:t>
      </w:r>
      <w:proofErr w:type="spellEnd"/>
      <w:r w:rsidRPr="001560B5">
        <w:rPr>
          <w:iCs/>
          <w:sz w:val="28"/>
          <w:szCs w:val="28"/>
        </w:rPr>
        <w:t xml:space="preserve">, </w:t>
      </w:r>
      <w:proofErr w:type="spellStart"/>
      <w:r w:rsidRPr="001560B5">
        <w:rPr>
          <w:iCs/>
          <w:sz w:val="28"/>
          <w:szCs w:val="28"/>
        </w:rPr>
        <w:t>speech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competence</w:t>
      </w:r>
      <w:proofErr w:type="spellEnd"/>
      <w:r w:rsidRPr="001560B5">
        <w:rPr>
          <w:iCs/>
          <w:sz w:val="28"/>
          <w:szCs w:val="28"/>
        </w:rPr>
        <w:t xml:space="preserve">, </w:t>
      </w:r>
      <w:proofErr w:type="spellStart"/>
      <w:r w:rsidRPr="001560B5">
        <w:rPr>
          <w:iCs/>
          <w:sz w:val="28"/>
          <w:szCs w:val="28"/>
        </w:rPr>
        <w:t>business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documents</w:t>
      </w:r>
      <w:proofErr w:type="spellEnd"/>
      <w:r w:rsidRPr="001560B5">
        <w:rPr>
          <w:iCs/>
          <w:sz w:val="28"/>
          <w:szCs w:val="28"/>
        </w:rPr>
        <w:t xml:space="preserve">, </w:t>
      </w:r>
      <w:proofErr w:type="spellStart"/>
      <w:r w:rsidRPr="001560B5">
        <w:rPr>
          <w:iCs/>
          <w:sz w:val="28"/>
          <w:szCs w:val="28"/>
        </w:rPr>
        <w:t>methodology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of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teaching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the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Ukrainian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language</w:t>
      </w:r>
      <w:proofErr w:type="spellEnd"/>
      <w:r w:rsidRPr="001560B5">
        <w:rPr>
          <w:iCs/>
          <w:sz w:val="28"/>
          <w:szCs w:val="28"/>
        </w:rPr>
        <w:t xml:space="preserve">, </w:t>
      </w:r>
      <w:proofErr w:type="spellStart"/>
      <w:r w:rsidRPr="001560B5">
        <w:rPr>
          <w:iCs/>
          <w:sz w:val="28"/>
          <w:szCs w:val="28"/>
        </w:rPr>
        <w:t>pedagogical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conditions</w:t>
      </w:r>
      <w:proofErr w:type="spellEnd"/>
      <w:r w:rsidRPr="001560B5">
        <w:rPr>
          <w:iCs/>
          <w:sz w:val="28"/>
          <w:szCs w:val="28"/>
        </w:rPr>
        <w:t xml:space="preserve">, </w:t>
      </w:r>
      <w:proofErr w:type="spellStart"/>
      <w:r w:rsidRPr="001560B5">
        <w:rPr>
          <w:iCs/>
          <w:sz w:val="28"/>
          <w:szCs w:val="28"/>
        </w:rPr>
        <w:t>educational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exercises</w:t>
      </w:r>
      <w:proofErr w:type="spellEnd"/>
      <w:r w:rsidRPr="001560B5">
        <w:rPr>
          <w:iCs/>
          <w:sz w:val="28"/>
          <w:szCs w:val="28"/>
        </w:rPr>
        <w:t xml:space="preserve">, </w:t>
      </w:r>
      <w:proofErr w:type="spellStart"/>
      <w:r w:rsidRPr="001560B5">
        <w:rPr>
          <w:iCs/>
          <w:sz w:val="28"/>
          <w:szCs w:val="28"/>
        </w:rPr>
        <w:t>students</w:t>
      </w:r>
      <w:proofErr w:type="spellEnd"/>
      <w:r w:rsidRPr="001560B5">
        <w:rPr>
          <w:iCs/>
          <w:sz w:val="28"/>
          <w:szCs w:val="28"/>
        </w:rPr>
        <w:t xml:space="preserve">' </w:t>
      </w:r>
      <w:proofErr w:type="spellStart"/>
      <w:r w:rsidRPr="001560B5">
        <w:rPr>
          <w:iCs/>
          <w:sz w:val="28"/>
          <w:szCs w:val="28"/>
        </w:rPr>
        <w:t>language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culture</w:t>
      </w:r>
      <w:proofErr w:type="spellEnd"/>
      <w:r w:rsidRPr="001560B5">
        <w:rPr>
          <w:iCs/>
          <w:sz w:val="28"/>
          <w:szCs w:val="28"/>
        </w:rPr>
        <w:t xml:space="preserve">, </w:t>
      </w:r>
      <w:proofErr w:type="spellStart"/>
      <w:r w:rsidRPr="001560B5">
        <w:rPr>
          <w:iCs/>
          <w:sz w:val="28"/>
          <w:szCs w:val="28"/>
        </w:rPr>
        <w:t>school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course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of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the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Ukrainian</w:t>
      </w:r>
      <w:proofErr w:type="spellEnd"/>
      <w:r w:rsidRPr="001560B5">
        <w:rPr>
          <w:iCs/>
          <w:sz w:val="28"/>
          <w:szCs w:val="28"/>
        </w:rPr>
        <w:t xml:space="preserve"> </w:t>
      </w:r>
      <w:proofErr w:type="spellStart"/>
      <w:r w:rsidRPr="001560B5">
        <w:rPr>
          <w:iCs/>
          <w:sz w:val="28"/>
          <w:szCs w:val="28"/>
        </w:rPr>
        <w:t>language</w:t>
      </w:r>
      <w:proofErr w:type="spellEnd"/>
      <w:r w:rsidRPr="001560B5">
        <w:rPr>
          <w:iCs/>
          <w:sz w:val="28"/>
          <w:szCs w:val="28"/>
        </w:rPr>
        <w:t>.</w:t>
      </w:r>
    </w:p>
    <w:p w14:paraId="57CBF2A3" w14:textId="77777777" w:rsidR="00D91949" w:rsidRDefault="00D91949"/>
    <w:sectPr w:rsidR="00D91949" w:rsidSect="000A665C">
      <w:headerReference w:type="default" r:id="rId4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0054922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03802046" w14:textId="77777777" w:rsidR="0009631C" w:rsidRPr="000A665C" w:rsidRDefault="00B57950" w:rsidP="000A665C">
        <w:pPr>
          <w:pStyle w:val="a3"/>
          <w:jc w:val="right"/>
          <w:rPr>
            <w:sz w:val="24"/>
          </w:rPr>
        </w:pPr>
        <w:r w:rsidRPr="000A665C">
          <w:rPr>
            <w:sz w:val="24"/>
          </w:rPr>
          <w:fldChar w:fldCharType="begin"/>
        </w:r>
        <w:r w:rsidRPr="000A665C">
          <w:rPr>
            <w:sz w:val="24"/>
          </w:rPr>
          <w:instrText>PAGE   \* MERGEFORMAT</w:instrText>
        </w:r>
        <w:r w:rsidRPr="000A665C">
          <w:rPr>
            <w:sz w:val="24"/>
          </w:rPr>
          <w:fldChar w:fldCharType="separate"/>
        </w:r>
        <w:r w:rsidRPr="00153A8C">
          <w:rPr>
            <w:noProof/>
            <w:sz w:val="24"/>
            <w:lang w:val="uk-UA"/>
          </w:rPr>
          <w:t>2</w:t>
        </w:r>
        <w:r w:rsidRPr="000A665C">
          <w:rPr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950"/>
    <w:rsid w:val="00B57950"/>
    <w:rsid w:val="00D9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3938D"/>
  <w15:chartTrackingRefBased/>
  <w15:docId w15:val="{F2B560F2-543B-437F-A3A2-D3B985D9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57950"/>
    <w:pPr>
      <w:tabs>
        <w:tab w:val="center" w:pos="4677"/>
        <w:tab w:val="right" w:pos="9355"/>
      </w:tabs>
    </w:pPr>
    <w:rPr>
      <w:sz w:val="20"/>
      <w:szCs w:val="20"/>
      <w:lang w:val="en-AU" w:eastAsia="ru-RU"/>
    </w:rPr>
  </w:style>
  <w:style w:type="character" w:customStyle="1" w:styleId="a4">
    <w:name w:val="Верхній колонтитул Знак"/>
    <w:basedOn w:val="a0"/>
    <w:link w:val="a3"/>
    <w:uiPriority w:val="99"/>
    <w:rsid w:val="00B57950"/>
    <w:rPr>
      <w:rFonts w:ascii="Times New Roman" w:eastAsia="Times New Roman" w:hAnsi="Times New Roman" w:cs="Times New Roman"/>
      <w:sz w:val="20"/>
      <w:szCs w:val="20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2290</Words>
  <Characters>1306</Characters>
  <Application>Microsoft Office Word</Application>
  <DocSecurity>0</DocSecurity>
  <Lines>10</Lines>
  <Paragraphs>7</Paragraphs>
  <ScaleCrop>false</ScaleCrop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2025-12-30T16:22:00Z</dcterms:created>
  <dcterms:modified xsi:type="dcterms:W3CDTF">2025-12-30T16:23:00Z</dcterms:modified>
</cp:coreProperties>
</file>