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70" w:rsidRDefault="00FA3970" w:rsidP="00FA3970">
      <w:pPr>
        <w:ind w:firstLine="0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АНОТАЦІЯ</w:t>
      </w:r>
    </w:p>
    <w:p w:rsidR="00FA3970" w:rsidRDefault="00FA3970" w:rsidP="00FA3970">
      <w:pPr>
        <w:spacing w:line="276" w:lineRule="auto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b/>
          <w:szCs w:val="28"/>
        </w:rPr>
        <w:t>Довгалюк</w:t>
      </w:r>
      <w:proofErr w:type="spellEnd"/>
      <w:r>
        <w:rPr>
          <w:rFonts w:eastAsia="Calibri" w:cs="Times New Roman"/>
          <w:b/>
          <w:szCs w:val="28"/>
        </w:rPr>
        <w:t xml:space="preserve"> К.А. </w:t>
      </w:r>
      <w:r>
        <w:rPr>
          <w:rFonts w:eastAsia="Calibri" w:cs="Times New Roman"/>
          <w:szCs w:val="28"/>
        </w:rPr>
        <w:t xml:space="preserve">Методичні особливості створення інтерактивних навчальних матеріалів з математики для учнів 5 класів в умовах НУШ. Кваліфікаційна робота на здобуття освітнього ступеня «магістр» зі спеціальності 014 Середня освіта (Математика, фізика ). ТНПУ ім. В. Гнатюка. Тернопіль, 2025. 63 с. </w:t>
      </w:r>
    </w:p>
    <w:p w:rsidR="00FA3970" w:rsidRDefault="00FA3970" w:rsidP="00FA3970">
      <w:pPr>
        <w:spacing w:line="276" w:lineRule="auto"/>
        <w:rPr>
          <w:rFonts w:eastAsia="Calibri" w:cs="Times New Roman"/>
          <w:szCs w:val="28"/>
        </w:rPr>
      </w:pPr>
    </w:p>
    <w:p w:rsidR="00FA3970" w:rsidRDefault="00FA3970" w:rsidP="00FA3970">
      <w:pPr>
        <w:spacing w:line="276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 кваліфікаційній роботі здійснено теоретичне обґрунтування та експериментальну перевірку комплексу інтерактивних навчальних матеріалів з математики для учнів 5 класів в умовах НУШ. Розкрито сутність поняття та обґрунтовано доцільність використання інтерактивних технологій у 5 класі. Розроблено комплекс інтерактивних навчальних матеріалів з математики для учнів 5 класів відповідно до вимог НУШ та методичні рекомендації щодо їх впровадження. Здійснена перевірка ефективності впровадження розроблених інтерактивних навчальних матеріалів.</w:t>
      </w:r>
    </w:p>
    <w:p w:rsidR="00FA3970" w:rsidRDefault="00FA3970" w:rsidP="00FA3970">
      <w:pPr>
        <w:spacing w:line="276" w:lineRule="auto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Ключові слова:</w:t>
      </w:r>
      <w:r>
        <w:rPr>
          <w:rFonts w:eastAsia="Calibri" w:cs="Times New Roman"/>
          <w:szCs w:val="28"/>
        </w:rPr>
        <w:t xml:space="preserve"> інтерактивні технології та навчання, </w:t>
      </w:r>
      <w:proofErr w:type="spellStart"/>
      <w:r>
        <w:rPr>
          <w:rFonts w:eastAsia="Calibri" w:cs="Times New Roman"/>
          <w:szCs w:val="28"/>
        </w:rPr>
        <w:t>уроки</w:t>
      </w:r>
      <w:proofErr w:type="spellEnd"/>
      <w:r>
        <w:rPr>
          <w:rFonts w:eastAsia="Calibri" w:cs="Times New Roman"/>
          <w:szCs w:val="28"/>
        </w:rPr>
        <w:t xml:space="preserve"> математики, учні 5 класів, Нова українська школа, математична компетентність.</w:t>
      </w:r>
    </w:p>
    <w:p w:rsidR="00FA3970" w:rsidRDefault="00FA3970" w:rsidP="00FA3970">
      <w:pPr>
        <w:spacing w:line="276" w:lineRule="auto"/>
        <w:jc w:val="center"/>
        <w:rPr>
          <w:rFonts w:eastAsia="Calibri" w:cs="Times New Roman"/>
          <w:szCs w:val="28"/>
        </w:rPr>
      </w:pPr>
    </w:p>
    <w:p w:rsidR="00FA3970" w:rsidRDefault="00FA3970" w:rsidP="00FA3970">
      <w:pPr>
        <w:ind w:firstLine="0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bCs/>
          <w:szCs w:val="28"/>
          <w:lang w:eastAsia="ru-RU"/>
        </w:rPr>
        <w:t>ABSTRACT</w:t>
      </w:r>
    </w:p>
    <w:p w:rsidR="00FA3970" w:rsidRDefault="00FA3970" w:rsidP="00FA3970">
      <w:pPr>
        <w:shd w:val="clear" w:color="auto" w:fill="F8F9FA"/>
        <w:spacing w:line="420" w:lineRule="atLeast"/>
        <w:rPr>
          <w:rFonts w:ascii="inherit" w:hAnsi="inherit"/>
          <w:color w:val="1F1F1F"/>
          <w:sz w:val="36"/>
          <w:szCs w:val="36"/>
        </w:rPr>
      </w:pPr>
      <w:r>
        <w:rPr>
          <w:rFonts w:eastAsia="Times New Roman" w:cs="Times New Roman"/>
          <w:b/>
          <w:szCs w:val="28"/>
        </w:rPr>
        <w:br/>
      </w:r>
      <w:proofErr w:type="spellStart"/>
      <w:r>
        <w:rPr>
          <w:rFonts w:eastAsia="Times New Roman" w:cs="Times New Roman"/>
          <w:b/>
          <w:color w:val="1F1F1F"/>
          <w:szCs w:val="28"/>
          <w:shd w:val="clear" w:color="auto" w:fill="F8F9FA"/>
        </w:rPr>
        <w:t>Dovgalyuk</w:t>
      </w:r>
      <w:proofErr w:type="spellEnd"/>
      <w:r>
        <w:rPr>
          <w:rFonts w:eastAsia="Times New Roman" w:cs="Times New Roman"/>
          <w:b/>
          <w:color w:val="1F1F1F"/>
          <w:szCs w:val="28"/>
          <w:shd w:val="clear" w:color="auto" w:fill="F8F9FA"/>
        </w:rPr>
        <w:t xml:space="preserve"> K.A.</w:t>
      </w:r>
      <w:r>
        <w:rPr>
          <w:rFonts w:eastAsia="Calibri" w:cs="Times New Roman"/>
          <w:b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Methodological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features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creating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interactive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educational</w:t>
      </w:r>
      <w:proofErr w:type="spellEnd"/>
      <w:r>
        <w:rPr>
          <w:rFonts w:eastAsia="Calibri" w:cs="Times New Roman"/>
          <w:szCs w:val="28"/>
        </w:rPr>
        <w:t xml:space="preserve">  </w:t>
      </w:r>
      <w:proofErr w:type="spellStart"/>
      <w:r>
        <w:rPr>
          <w:rFonts w:eastAsia="Calibri" w:cs="Times New Roman"/>
          <w:szCs w:val="28"/>
        </w:rPr>
        <w:t>material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inMathematics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for</w:t>
      </w:r>
      <w:proofErr w:type="spellEnd"/>
      <w:r>
        <w:rPr>
          <w:rFonts w:eastAsia="Calibri" w:cs="Times New Roman"/>
          <w:szCs w:val="28"/>
        </w:rPr>
        <w:t xml:space="preserve"> 5th </w:t>
      </w:r>
      <w:proofErr w:type="spellStart"/>
      <w:r>
        <w:rPr>
          <w:rFonts w:eastAsia="Calibri" w:cs="Times New Roman"/>
          <w:szCs w:val="28"/>
        </w:rPr>
        <w:t>grade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students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within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New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Ukrainian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School</w:t>
      </w:r>
      <w:proofErr w:type="spellEnd"/>
      <w:r>
        <w:rPr>
          <w:rFonts w:eastAsia="Calibri" w:cs="Times New Roman"/>
          <w:szCs w:val="28"/>
        </w:rPr>
        <w:t xml:space="preserve">. </w:t>
      </w:r>
      <w:proofErr w:type="spellStart"/>
      <w:r>
        <w:rPr>
          <w:rFonts w:eastAsia="Calibri" w:cs="Times New Roman"/>
          <w:szCs w:val="28"/>
        </w:rPr>
        <w:t>Master’s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thesis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for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 </w:t>
      </w:r>
      <w:proofErr w:type="spellStart"/>
      <w:r>
        <w:rPr>
          <w:rFonts w:eastAsia="Calibri" w:cs="Times New Roman"/>
          <w:szCs w:val="28"/>
        </w:rPr>
        <w:t>degree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specialty</w:t>
      </w:r>
      <w:proofErr w:type="spellEnd"/>
      <w:r>
        <w:rPr>
          <w:rFonts w:eastAsia="Calibri" w:cs="Times New Roman"/>
          <w:szCs w:val="28"/>
        </w:rPr>
        <w:t xml:space="preserve"> 014 </w:t>
      </w:r>
      <w:r>
        <w:rPr>
          <w:rFonts w:cs="Times New Roman"/>
          <w:color w:val="1F1F1F"/>
          <w:szCs w:val="28"/>
          <w:lang w:val="en"/>
        </w:rPr>
        <w:t>Secondary education (Mathematics</w:t>
      </w:r>
      <w:r>
        <w:rPr>
          <w:rFonts w:cs="Times New Roman"/>
          <w:color w:val="1F1F1F"/>
          <w:szCs w:val="28"/>
        </w:rPr>
        <w:t>,</w:t>
      </w:r>
      <w:r>
        <w:rPr>
          <w:rFonts w:ascii="inherit" w:hAnsi="inherit"/>
          <w:color w:val="1F1F1F"/>
          <w:sz w:val="36"/>
          <w:szCs w:val="36"/>
          <w:lang w:val="en"/>
        </w:rPr>
        <w:t xml:space="preserve"> </w:t>
      </w:r>
      <w:r>
        <w:rPr>
          <w:rFonts w:cs="Times New Roman"/>
          <w:color w:val="1F1F1F"/>
          <w:szCs w:val="28"/>
          <w:lang w:val="en"/>
        </w:rPr>
        <w:t>physics</w:t>
      </w:r>
      <w:r>
        <w:rPr>
          <w:rFonts w:cs="Times New Roman"/>
          <w:color w:val="1F1F1F"/>
          <w:szCs w:val="28"/>
        </w:rPr>
        <w:t>)</w:t>
      </w:r>
      <w:r>
        <w:rPr>
          <w:rFonts w:cs="Times New Roman"/>
          <w:color w:val="1F1F1F"/>
          <w:szCs w:val="28"/>
          <w:lang w:val="en"/>
        </w:rPr>
        <w:t>.</w:t>
      </w:r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Ternopil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Volodymyr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Hnatiuk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National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Pedagogical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University</w:t>
      </w:r>
      <w:proofErr w:type="spellEnd"/>
      <w:r>
        <w:rPr>
          <w:rFonts w:eastAsia="Calibri" w:cs="Times New Roman"/>
          <w:szCs w:val="28"/>
        </w:rPr>
        <w:t xml:space="preserve">. </w:t>
      </w:r>
      <w:proofErr w:type="spellStart"/>
      <w:r>
        <w:rPr>
          <w:rFonts w:eastAsia="Calibri" w:cs="Times New Roman"/>
          <w:szCs w:val="28"/>
        </w:rPr>
        <w:t>Ternopil</w:t>
      </w:r>
      <w:proofErr w:type="spellEnd"/>
      <w:r>
        <w:rPr>
          <w:rFonts w:eastAsia="Calibri" w:cs="Times New Roman"/>
          <w:szCs w:val="28"/>
        </w:rPr>
        <w:t>, 2025. 63 p.</w:t>
      </w:r>
      <w:r>
        <w:rPr>
          <w:rFonts w:eastAsia="Calibri" w:cs="Times New Roman"/>
          <w:szCs w:val="28"/>
          <w:lang w:val="en-US"/>
        </w:rPr>
        <w:t xml:space="preserve"> </w:t>
      </w:r>
    </w:p>
    <w:p w:rsidR="00FA3970" w:rsidRDefault="00FA3970" w:rsidP="00FA3970">
      <w:pPr>
        <w:spacing w:line="276" w:lineRule="auto"/>
        <w:rPr>
          <w:rFonts w:eastAsia="Calibri" w:cs="Times New Roman"/>
          <w:szCs w:val="28"/>
        </w:rPr>
      </w:pPr>
    </w:p>
    <w:p w:rsidR="00FA3970" w:rsidRDefault="00FA3970" w:rsidP="00FA3970">
      <w:pPr>
        <w:spacing w:line="276" w:lineRule="auto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qualification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work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carried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out</w:t>
      </w:r>
      <w:proofErr w:type="spellEnd"/>
      <w:r>
        <w:rPr>
          <w:rFonts w:eastAsia="Calibri" w:cs="Times New Roman"/>
          <w:szCs w:val="28"/>
        </w:rPr>
        <w:t xml:space="preserve"> a </w:t>
      </w:r>
      <w:proofErr w:type="spellStart"/>
      <w:r>
        <w:rPr>
          <w:rFonts w:eastAsia="Calibri" w:cs="Times New Roman"/>
          <w:szCs w:val="28"/>
        </w:rPr>
        <w:t>theoretical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justification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and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experimental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verification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a </w:t>
      </w:r>
      <w:proofErr w:type="spellStart"/>
      <w:r>
        <w:rPr>
          <w:rFonts w:eastAsia="Calibri" w:cs="Times New Roman"/>
          <w:szCs w:val="28"/>
        </w:rPr>
        <w:t>set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interactive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educational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materials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mathematics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for</w:t>
      </w:r>
      <w:proofErr w:type="spellEnd"/>
      <w:r>
        <w:rPr>
          <w:rFonts w:eastAsia="Calibri" w:cs="Times New Roman"/>
          <w:szCs w:val="28"/>
        </w:rPr>
        <w:t xml:space="preserve"> 5th </w:t>
      </w:r>
      <w:proofErr w:type="spellStart"/>
      <w:r>
        <w:rPr>
          <w:rFonts w:eastAsia="Calibri" w:cs="Times New Roman"/>
          <w:szCs w:val="28"/>
        </w:rPr>
        <w:t>grade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students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conditions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National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Secondary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School</w:t>
      </w:r>
      <w:proofErr w:type="spellEnd"/>
      <w:r>
        <w:rPr>
          <w:rFonts w:eastAsia="Calibri" w:cs="Times New Roman"/>
          <w:szCs w:val="28"/>
        </w:rPr>
        <w:t xml:space="preserve">.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essence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concept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revealed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and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feasibility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using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interactive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technologies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grade</w:t>
      </w:r>
      <w:proofErr w:type="spellEnd"/>
      <w:r>
        <w:rPr>
          <w:rFonts w:eastAsia="Calibri" w:cs="Times New Roman"/>
          <w:szCs w:val="28"/>
        </w:rPr>
        <w:t xml:space="preserve"> 5 </w:t>
      </w:r>
      <w:proofErr w:type="spellStart"/>
      <w:r>
        <w:rPr>
          <w:rFonts w:eastAsia="Calibri" w:cs="Times New Roman"/>
          <w:szCs w:val="28"/>
        </w:rPr>
        <w:t>is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substantiated</w:t>
      </w:r>
      <w:proofErr w:type="spellEnd"/>
      <w:r>
        <w:rPr>
          <w:rFonts w:eastAsia="Calibri" w:cs="Times New Roman"/>
          <w:szCs w:val="28"/>
        </w:rPr>
        <w:t xml:space="preserve">. A </w:t>
      </w:r>
      <w:proofErr w:type="spellStart"/>
      <w:r>
        <w:rPr>
          <w:rFonts w:eastAsia="Calibri" w:cs="Times New Roman"/>
          <w:szCs w:val="28"/>
        </w:rPr>
        <w:t>set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interactive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educational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materials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mathematics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for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grade</w:t>
      </w:r>
      <w:proofErr w:type="spellEnd"/>
      <w:r>
        <w:rPr>
          <w:rFonts w:eastAsia="Calibri" w:cs="Times New Roman"/>
          <w:szCs w:val="28"/>
        </w:rPr>
        <w:t xml:space="preserve"> 5 </w:t>
      </w:r>
      <w:proofErr w:type="spellStart"/>
      <w:r>
        <w:rPr>
          <w:rFonts w:eastAsia="Calibri" w:cs="Times New Roman"/>
          <w:szCs w:val="28"/>
        </w:rPr>
        <w:t>students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has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been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developed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accordance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with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requirements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National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School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Ukraine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and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methodological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recommendations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for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their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implementation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have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been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provided</w:t>
      </w:r>
      <w:proofErr w:type="spellEnd"/>
      <w:r>
        <w:rPr>
          <w:rFonts w:eastAsia="Calibri" w:cs="Times New Roman"/>
          <w:szCs w:val="28"/>
        </w:rPr>
        <w:t xml:space="preserve">.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effectiveness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implementation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of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the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developed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interactive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educational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materials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has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been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tested</w:t>
      </w:r>
      <w:proofErr w:type="spellEnd"/>
      <w:r>
        <w:rPr>
          <w:rFonts w:eastAsia="Calibri" w:cs="Times New Roman"/>
          <w:szCs w:val="28"/>
        </w:rPr>
        <w:t>.</w:t>
      </w:r>
    </w:p>
    <w:p w:rsidR="00FA3970" w:rsidRDefault="00FA3970" w:rsidP="00FA3970">
      <w:pPr>
        <w:spacing w:line="276" w:lineRule="auto"/>
        <w:rPr>
          <w:rFonts w:eastAsia="Calibri" w:cs="Times New Roman"/>
          <w:szCs w:val="28"/>
          <w:lang w:val="en-US"/>
        </w:rPr>
      </w:pPr>
      <w:proofErr w:type="spellStart"/>
      <w:r>
        <w:rPr>
          <w:rFonts w:eastAsia="Calibri" w:cs="Times New Roman"/>
          <w:b/>
          <w:szCs w:val="28"/>
        </w:rPr>
        <w:t>Keywords</w:t>
      </w:r>
      <w:proofErr w:type="spellEnd"/>
      <w:r>
        <w:rPr>
          <w:rFonts w:eastAsia="Calibri" w:cs="Times New Roman"/>
          <w:b/>
          <w:szCs w:val="28"/>
        </w:rPr>
        <w:t xml:space="preserve">: </w:t>
      </w:r>
      <w:proofErr w:type="spellStart"/>
      <w:r>
        <w:rPr>
          <w:rFonts w:eastAsia="Calibri" w:cs="Times New Roman"/>
          <w:szCs w:val="28"/>
        </w:rPr>
        <w:t>interactive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technologies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and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learning</w:t>
      </w:r>
      <w:proofErr w:type="spellEnd"/>
      <w:r>
        <w:rPr>
          <w:rFonts w:eastAsia="Calibri" w:cs="Times New Roman"/>
          <w:szCs w:val="28"/>
        </w:rPr>
        <w:t xml:space="preserve">, </w:t>
      </w:r>
      <w:proofErr w:type="spellStart"/>
      <w:r>
        <w:rPr>
          <w:rFonts w:eastAsia="Calibri" w:cs="Times New Roman"/>
          <w:szCs w:val="28"/>
        </w:rPr>
        <w:t>mathematics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lessons</w:t>
      </w:r>
      <w:proofErr w:type="spellEnd"/>
      <w:r>
        <w:rPr>
          <w:rFonts w:eastAsia="Calibri" w:cs="Times New Roman"/>
          <w:szCs w:val="28"/>
        </w:rPr>
        <w:t xml:space="preserve">, </w:t>
      </w:r>
      <w:proofErr w:type="spellStart"/>
      <w:r>
        <w:rPr>
          <w:rFonts w:eastAsia="Calibri" w:cs="Times New Roman"/>
          <w:szCs w:val="28"/>
        </w:rPr>
        <w:t>grade</w:t>
      </w:r>
      <w:proofErr w:type="spellEnd"/>
      <w:r>
        <w:rPr>
          <w:rFonts w:eastAsia="Calibri" w:cs="Times New Roman"/>
          <w:szCs w:val="28"/>
        </w:rPr>
        <w:t xml:space="preserve"> 5 </w:t>
      </w:r>
      <w:proofErr w:type="spellStart"/>
      <w:r>
        <w:rPr>
          <w:rFonts w:eastAsia="Calibri" w:cs="Times New Roman"/>
          <w:szCs w:val="28"/>
        </w:rPr>
        <w:t>students</w:t>
      </w:r>
      <w:proofErr w:type="spellEnd"/>
      <w:r>
        <w:rPr>
          <w:rFonts w:eastAsia="Calibri" w:cs="Times New Roman"/>
          <w:szCs w:val="28"/>
        </w:rPr>
        <w:t xml:space="preserve">, </w:t>
      </w:r>
      <w:proofErr w:type="spellStart"/>
      <w:r>
        <w:rPr>
          <w:rFonts w:eastAsia="Calibri" w:cs="Times New Roman"/>
          <w:szCs w:val="28"/>
        </w:rPr>
        <w:t>New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Ukrainian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School</w:t>
      </w:r>
      <w:proofErr w:type="spellEnd"/>
      <w:r>
        <w:rPr>
          <w:rFonts w:eastAsia="Calibri" w:cs="Times New Roman"/>
          <w:szCs w:val="28"/>
        </w:rPr>
        <w:t xml:space="preserve">, </w:t>
      </w:r>
      <w:proofErr w:type="spellStart"/>
      <w:r>
        <w:rPr>
          <w:rFonts w:eastAsia="Calibri" w:cs="Times New Roman"/>
          <w:szCs w:val="28"/>
        </w:rPr>
        <w:t>mathematical</w:t>
      </w:r>
      <w:proofErr w:type="spellEnd"/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competence</w:t>
      </w:r>
      <w:proofErr w:type="spellEnd"/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 xml:space="preserve"> </w:t>
      </w:r>
    </w:p>
    <w:p w:rsidR="00CB7FBC" w:rsidRDefault="00CB7FBC">
      <w:bookmarkStart w:id="0" w:name="_GoBack"/>
      <w:bookmarkEnd w:id="0"/>
    </w:p>
    <w:sectPr w:rsidR="00CB7F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A2"/>
    <w:rsid w:val="003E2FA2"/>
    <w:rsid w:val="00CB7FBC"/>
    <w:rsid w:val="00FA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67FF0-8D07-4F20-AB3B-FDF583ED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97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2025-12-29T11:13:00Z</dcterms:created>
  <dcterms:modified xsi:type="dcterms:W3CDTF">2025-12-29T11:13:00Z</dcterms:modified>
</cp:coreProperties>
</file>