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after="120" w:line="240" w:lineRule="auto"/>
        <w:ind w:firstLine="6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Олійник С. Б.</w:t>
      </w:r>
      <w:r w:rsidDel="00000000" w:rsidR="00000000" w:rsidRPr="00000000">
        <w:rPr>
          <w:rFonts w:ascii="Times New Roman" w:cs="Times New Roman" w:eastAsia="Times New Roman" w:hAnsi="Times New Roman"/>
          <w:sz w:val="28"/>
          <w:szCs w:val="28"/>
          <w:rtl w:val="0"/>
        </w:rPr>
        <w:t xml:space="preserve"> Формування соціокультурної компетентності засобами іноземної літератури (на матеріалі роману «Вавилон» Р. Ф. Кван). Кваліфікаційна робота на здобуття освітнього ступеня «магістр» зі спеціальності 014 Середня освіта, спеціалізації 014.021 Англійська мова та зарубіжна література. Освітньо-професійна програма «Середня освіта (Англійська мова, німецька/французька мови та літератури, зарубіжна література)». ТНПУ імені Володимира Гнатюка. Тернопіль, 2025. 94 с.</w:t>
      </w:r>
    </w:p>
    <w:p w:rsidR="00000000" w:rsidDel="00000000" w:rsidP="00000000" w:rsidRDefault="00000000" w:rsidRPr="00000000" w14:paraId="00000003">
      <w:pPr>
        <w:spacing w:after="120" w:line="276" w:lineRule="auto"/>
        <w:ind w:firstLine="6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здійснено теоретико-методологічний аналіз підходів до визначення соціокультурної компетентності та її структурних компонентів; визначено критерії та рівні сформованості соціокультурної компетентності; обґрунтовано потенціал іноземної художньої літератури як засобу розвитку соціокультурної обізнаності здобувачів освіти; проаналізовано соціокультурні аспекти роману Р. Ф. Кван «Вавилон»; розроблено систему вправ для формування соціокультурної компетентності на основі аналізу художнього тексту; організовано та проведено педагогічний експеримент; здійснено якісний і кількісний аналіз результатів; зроблено висновок про ефективність використання художньої літератури для формування соціокультурної компетентності здобувачів освіти.</w:t>
      </w:r>
    </w:p>
    <w:p w:rsidR="00000000" w:rsidDel="00000000" w:rsidP="00000000" w:rsidRDefault="00000000" w:rsidRPr="00000000" w14:paraId="00000004">
      <w:pPr>
        <w:spacing w:after="120" w:line="276" w:lineRule="auto"/>
        <w:ind w:firstLine="6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соціокультурна компетентність, художня література, автентичний текст, іноземні мови, «Вавилон» Р. Ф. Кван.</w:t>
      </w:r>
    </w:p>
    <w:p w:rsidR="00000000" w:rsidDel="00000000" w:rsidP="00000000" w:rsidRDefault="00000000" w:rsidRPr="00000000" w14:paraId="00000005">
      <w:pPr>
        <w:spacing w:after="12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6">
      <w:pPr>
        <w:spacing w:after="120" w:line="240" w:lineRule="auto"/>
        <w:ind w:firstLine="6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Oliinyk S. B.</w:t>
      </w:r>
      <w:r w:rsidDel="00000000" w:rsidR="00000000" w:rsidRPr="00000000">
        <w:rPr>
          <w:rFonts w:ascii="Times New Roman" w:cs="Times New Roman" w:eastAsia="Times New Roman" w:hAnsi="Times New Roman"/>
          <w:sz w:val="28"/>
          <w:szCs w:val="28"/>
          <w:rtl w:val="0"/>
        </w:rPr>
        <w:t xml:space="preserve"> Sociocultural competence formation through foreign literature (based on the novel “Babel” by R. F. Kuang). Qualification Paper submitted for the degree of Master of Education in the specialty 014 Secondary Education, specialization 014.021 English Language and Foreign Literature within the Educational and Professional Program “Secondary Education (English, German/French Languages and Literatures, Foreign Literature)”. Ternopil Volodymyr Hnatiuk National Pedagogical University. Ternopil, 2025. 94 p.</w:t>
      </w:r>
    </w:p>
    <w:p w:rsidR="00000000" w:rsidDel="00000000" w:rsidP="00000000" w:rsidRDefault="00000000" w:rsidRPr="00000000" w14:paraId="00000007">
      <w:pPr>
        <w:spacing w:after="120" w:line="276" w:lineRule="auto"/>
        <w:ind w:firstLine="6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provides a theoretical and methodological analysis of approaches to defining sociocultural competence and its structural components; identifies criteria and levels of its development; substantiates the potential of foreign literary texts as a means of fostering students’ sociocultural awareness; examines the sociocultural aspects of R. F. Kuang’s novel “Babel”; develops a system of exercises aimed at forming sociocultural competence through the analysis of a literary text; organises and conducts a pedagogical experiment; performs qualitative and quantitative analysis of the results; and concludes on the effectiveness of using literary works in developing students’ sociocultural competence.</w:t>
      </w:r>
    </w:p>
    <w:p w:rsidR="00000000" w:rsidDel="00000000" w:rsidP="00000000" w:rsidRDefault="00000000" w:rsidRPr="00000000" w14:paraId="00000008">
      <w:pPr>
        <w:spacing w:after="120" w:line="276" w:lineRule="auto"/>
        <w:ind w:firstLine="640"/>
        <w:jc w:val="both"/>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sociocultural competence, fiction, authentic text, foreign languages, R. F. Kuang “Babel”.</w:t>
      </w: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8.00000000000006" w:lineRule="auto"/>
    </w:pPr>
    <w:rPr>
      <w:color w:val="2f5496"/>
      <w:sz w:val="28"/>
      <w:szCs w:val="28"/>
    </w:rPr>
  </w:style>
  <w:style w:type="paragraph" w:styleId="Heading4">
    <w:name w:val="heading 4"/>
    <w:basedOn w:val="Normal"/>
    <w:next w:val="Normal"/>
    <w:pPr>
      <w:keepNext w:val="1"/>
      <w:keepLines w:val="1"/>
      <w:spacing w:after="40" w:before="80" w:line="278.00000000000006" w:lineRule="auto"/>
    </w:pPr>
    <w:rPr>
      <w:i w:val="1"/>
      <w:iCs w:val="1"/>
      <w:color w:val="2f5496"/>
      <w:sz w:val="24"/>
      <w:szCs w:val="24"/>
    </w:rPr>
  </w:style>
  <w:style w:type="paragraph" w:styleId="Heading5">
    <w:name w:val="heading 5"/>
    <w:basedOn w:val="Normal"/>
    <w:next w:val="Normal"/>
    <w:pPr>
      <w:keepNext w:val="1"/>
      <w:keepLines w:val="1"/>
      <w:spacing w:after="40" w:before="80" w:line="278.00000000000006" w:lineRule="auto"/>
    </w:pPr>
    <w:rPr>
      <w:color w:val="2f5496"/>
      <w:sz w:val="24"/>
      <w:szCs w:val="24"/>
    </w:rPr>
  </w:style>
  <w:style w:type="paragraph" w:styleId="Heading6">
    <w:name w:val="heading 6"/>
    <w:basedOn w:val="Normal"/>
    <w:next w:val="Normal"/>
    <w:pPr>
      <w:keepNext w:val="1"/>
      <w:keepLines w:val="1"/>
      <w:spacing w:after="0" w:before="40" w:line="278.00000000000006" w:lineRule="auto"/>
    </w:pPr>
    <w:rPr>
      <w:i w:val="1"/>
      <w:iCs w:val="1"/>
      <w:color w:val="595959"/>
      <w:sz w:val="24"/>
      <w:szCs w:val="24"/>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spacing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