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АНОТАЦІЯ</w:t>
      </w:r>
    </w:p>
    <w:p w:rsidR="00000000" w:rsidDel="00000000" w:rsidP="00000000" w:rsidRDefault="00000000" w:rsidRPr="00000000" w14:paraId="00000002">
      <w:pP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Ізбянська Ю. М. </w:t>
      </w:r>
      <w:r w:rsidDel="00000000" w:rsidR="00000000" w:rsidRPr="00000000">
        <w:rPr>
          <w:rFonts w:ascii="Times New Roman" w:cs="Times New Roman" w:eastAsia="Times New Roman" w:hAnsi="Times New Roman"/>
          <w:i w:val="1"/>
          <w:iCs w:val="1"/>
          <w:sz w:val="28"/>
          <w:szCs w:val="28"/>
          <w:rtl w:val="0"/>
        </w:rPr>
        <w:t xml:space="preserve">Формування аудитивної компетентності учнів старших класів загальноосвітньої школи із використанням подкастів</w:t>
      </w:r>
      <w:r w:rsidDel="00000000" w:rsidR="00000000" w:rsidRPr="00000000">
        <w:rPr>
          <w:rFonts w:ascii="Times New Roman" w:cs="Times New Roman" w:eastAsia="Times New Roman" w:hAnsi="Times New Roman"/>
          <w:sz w:val="28"/>
          <w:szCs w:val="28"/>
          <w:rtl w:val="0"/>
        </w:rPr>
        <w:t xml:space="preserve">.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2025. 78 с.</w:t>
      </w:r>
    </w:p>
    <w:p w:rsidR="00000000" w:rsidDel="00000000" w:rsidP="00000000" w:rsidRDefault="00000000" w:rsidRPr="00000000" w14:paraId="00000003">
      <w:pP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здійснено теоретико-методологічний аналіз підходів до визначення аудитивної компетентності та її структурних компонентів, а також охарактеризовано роль аудіювання у мовленнєвому розвитку старшокласників. Обґрунтовано значення сучасних цифрових ресурсів, зокрема подкастів, у навчанні аудіювання та визначено критерії добору автентичних матеріалів. Створено систему вправ, модель організації формування аудитивної компетентності та проведено експериментальне дослідження, результати якого підтвердили ефективність використання подкастів.</w:t>
      </w:r>
    </w:p>
    <w:p w:rsidR="00000000" w:rsidDel="00000000" w:rsidP="00000000" w:rsidRDefault="00000000" w:rsidRPr="00000000" w14:paraId="00000004">
      <w:pPr>
        <w:spacing w:after="26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аудитивна компетентність, аудіювання, подкасти, методика навчання іноземних мов, автентичні аудіоматеріали, старші класи.</w:t>
      </w:r>
    </w:p>
    <w:p w:rsidR="00000000" w:rsidDel="00000000" w:rsidP="00000000" w:rsidRDefault="00000000" w:rsidRPr="00000000" w14:paraId="00000005">
      <w:pPr>
        <w:spacing w:after="6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06">
      <w:pP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Izbianska Y. </w:t>
      </w:r>
      <w:r w:rsidDel="00000000" w:rsidR="00000000" w:rsidRPr="00000000">
        <w:rPr>
          <w:rFonts w:ascii="Times New Roman" w:cs="Times New Roman" w:eastAsia="Times New Roman" w:hAnsi="Times New Roman"/>
          <w:i w:val="1"/>
          <w:iCs w:val="1"/>
          <w:sz w:val="28"/>
          <w:szCs w:val="28"/>
          <w:rtl w:val="0"/>
        </w:rPr>
        <w:t xml:space="preserve">Developing Upper Secondary School Students’ Listening Competence Using Podcasts.</w:t>
      </w:r>
      <w:r w:rsidDel="00000000" w:rsidR="00000000" w:rsidRPr="00000000">
        <w:rPr>
          <w:rFonts w:ascii="Times New Roman" w:cs="Times New Roman" w:eastAsia="Times New Roman" w:hAnsi="Times New Roman"/>
          <w:sz w:val="28"/>
          <w:szCs w:val="28"/>
          <w:rtl w:val="0"/>
        </w:rPr>
        <w:t xml:space="preserve"> 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Ternopil Volodymyr Hnatiuk National Pedagogical University. Ternopil, 2025. 78 p.</w:t>
      </w:r>
    </w:p>
    <w:p w:rsidR="00000000" w:rsidDel="00000000" w:rsidP="00000000" w:rsidRDefault="00000000" w:rsidRPr="00000000" w14:paraId="00000007">
      <w:pP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presents a theoretical and methodological analysis of listening competence and its components, as well as the role of listening activities in the language development of upper secondary school students. It substantiates the importance of digital resources, particularly podcasts, in teaching listening and outlines criteria for selecting authentic materials. A system of exercises and an organizational model were developed, and an experimental study confirmed the effectiveness of podcasts in improving students’ listening competence.</w:t>
      </w:r>
    </w:p>
    <w:p w:rsidR="00000000" w:rsidDel="00000000" w:rsidP="00000000" w:rsidRDefault="00000000" w:rsidRPr="00000000" w14:paraId="00000008">
      <w:pPr>
        <w:spacing w:after="1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listening competence, listening skills, podcasts, foreign language teaching methodology, authentic audio materials, upper secondary school students.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